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1F8" w:rsidRDefault="00C001F8">
      <w:pPr>
        <w:jc w:val="both"/>
        <w:rPr>
          <w:rFonts w:ascii="Arial" w:hAnsi="Arial" w:cs="Arial"/>
          <w:b/>
          <w:bCs/>
        </w:rPr>
      </w:pPr>
      <w:bookmarkStart w:id="0" w:name="_GoBack"/>
      <w:bookmarkEnd w:id="0"/>
      <w:r>
        <w:rPr>
          <w:rFonts w:ascii="Arial" w:hAnsi="Arial" w:cs="Arial"/>
          <w:b/>
          <w:bCs/>
        </w:rPr>
        <w:t>Abschnitt 3: Leistungsbild „Ausführungsplanung“</w:t>
      </w:r>
    </w:p>
    <w:tbl>
      <w:tblPr>
        <w:tblW w:w="1468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822"/>
        <w:gridCol w:w="3420"/>
        <w:gridCol w:w="3060"/>
        <w:gridCol w:w="7380"/>
      </w:tblGrid>
      <w:tr w:rsidR="00C001F8">
        <w:trPr>
          <w:cantSplit/>
          <w:trHeight w:val="567"/>
          <w:tblHeader/>
        </w:trPr>
        <w:tc>
          <w:tcPr>
            <w:tcW w:w="822" w:type="dxa"/>
            <w:shd w:val="pct20" w:color="auto" w:fill="auto"/>
            <w:vAlign w:val="center"/>
          </w:tcPr>
          <w:p w:rsidR="00C001F8" w:rsidRDefault="00C001F8">
            <w:pPr>
              <w:jc w:val="both"/>
              <w:rPr>
                <w:rFonts w:ascii="Arial" w:hAnsi="Arial" w:cs="Arial"/>
                <w:b/>
                <w:bCs/>
                <w:sz w:val="20"/>
                <w:szCs w:val="20"/>
              </w:rPr>
            </w:pPr>
            <w:r>
              <w:rPr>
                <w:rFonts w:ascii="Arial" w:hAnsi="Arial" w:cs="Arial"/>
                <w:b/>
                <w:bCs/>
                <w:sz w:val="20"/>
                <w:szCs w:val="20"/>
              </w:rPr>
              <w:t>Nr.</w:t>
            </w:r>
          </w:p>
        </w:tc>
        <w:tc>
          <w:tcPr>
            <w:tcW w:w="3420" w:type="dxa"/>
            <w:shd w:val="pct20" w:color="auto" w:fill="auto"/>
            <w:vAlign w:val="center"/>
          </w:tcPr>
          <w:p w:rsidR="00C001F8" w:rsidRDefault="00C001F8">
            <w:pPr>
              <w:jc w:val="both"/>
              <w:rPr>
                <w:rFonts w:ascii="Arial" w:hAnsi="Arial" w:cs="Arial"/>
                <w:b/>
                <w:bCs/>
                <w:sz w:val="20"/>
                <w:szCs w:val="20"/>
              </w:rPr>
            </w:pPr>
            <w:r>
              <w:rPr>
                <w:rFonts w:ascii="Arial" w:hAnsi="Arial" w:cs="Arial"/>
                <w:b/>
                <w:bCs/>
                <w:sz w:val="20"/>
                <w:szCs w:val="20"/>
              </w:rPr>
              <w:t>Regelleistung</w:t>
            </w:r>
          </w:p>
        </w:tc>
        <w:tc>
          <w:tcPr>
            <w:tcW w:w="3060" w:type="dxa"/>
            <w:shd w:val="pct20" w:color="auto" w:fill="auto"/>
            <w:vAlign w:val="center"/>
          </w:tcPr>
          <w:p w:rsidR="00C001F8" w:rsidRDefault="00C001F8">
            <w:pPr>
              <w:jc w:val="both"/>
              <w:rPr>
                <w:rFonts w:ascii="Arial" w:hAnsi="Arial" w:cs="Arial"/>
                <w:b/>
                <w:bCs/>
                <w:sz w:val="20"/>
                <w:szCs w:val="20"/>
              </w:rPr>
            </w:pPr>
            <w:r>
              <w:rPr>
                <w:rFonts w:ascii="Arial" w:hAnsi="Arial" w:cs="Arial"/>
                <w:b/>
                <w:bCs/>
                <w:sz w:val="20"/>
                <w:szCs w:val="20"/>
              </w:rPr>
              <w:t>Eventualleistung</w:t>
            </w:r>
          </w:p>
        </w:tc>
        <w:tc>
          <w:tcPr>
            <w:tcW w:w="7380" w:type="dxa"/>
            <w:shd w:val="pct20" w:color="auto" w:fill="auto"/>
            <w:vAlign w:val="center"/>
          </w:tcPr>
          <w:p w:rsidR="00C001F8" w:rsidRDefault="00C001F8">
            <w:pPr>
              <w:jc w:val="both"/>
              <w:rPr>
                <w:rFonts w:ascii="Arial" w:hAnsi="Arial" w:cs="Arial"/>
                <w:b/>
                <w:bCs/>
                <w:sz w:val="20"/>
                <w:szCs w:val="20"/>
              </w:rPr>
            </w:pPr>
            <w:r>
              <w:rPr>
                <w:rFonts w:ascii="Arial" w:hAnsi="Arial" w:cs="Arial"/>
                <w:b/>
                <w:bCs/>
                <w:sz w:val="20"/>
                <w:szCs w:val="20"/>
              </w:rPr>
              <w:t>Erläuterung</w:t>
            </w:r>
          </w:p>
        </w:tc>
      </w:tr>
      <w:tr w:rsidR="00C001F8">
        <w:trPr>
          <w:cantSplit/>
          <w:trHeight w:val="433"/>
        </w:trPr>
        <w:tc>
          <w:tcPr>
            <w:tcW w:w="14682" w:type="dxa"/>
            <w:gridSpan w:val="4"/>
            <w:vAlign w:val="center"/>
          </w:tcPr>
          <w:p w:rsidR="00C001F8" w:rsidRDefault="00C001F8">
            <w:pPr>
              <w:ind w:left="318" w:hanging="318"/>
              <w:jc w:val="both"/>
              <w:rPr>
                <w:rFonts w:ascii="Arial" w:hAnsi="Arial" w:cs="Arial"/>
                <w:b/>
                <w:bCs/>
                <w:sz w:val="20"/>
                <w:szCs w:val="20"/>
              </w:rPr>
            </w:pPr>
            <w:r>
              <w:rPr>
                <w:rFonts w:ascii="Arial" w:hAnsi="Arial" w:cs="Arial"/>
                <w:b/>
                <w:bCs/>
                <w:sz w:val="20"/>
                <w:szCs w:val="20"/>
              </w:rPr>
              <w:t>Ausführungsplanung</w:t>
            </w: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510</w:t>
            </w:r>
          </w:p>
        </w:tc>
        <w:tc>
          <w:tcPr>
            <w:tcW w:w="3420" w:type="dxa"/>
            <w:vAlign w:val="center"/>
          </w:tcPr>
          <w:p w:rsidR="00C001F8" w:rsidRDefault="00C001F8">
            <w:pPr>
              <w:rPr>
                <w:rFonts w:ascii="Arial" w:hAnsi="Arial" w:cs="Arial"/>
                <w:b/>
                <w:bCs/>
                <w:sz w:val="20"/>
                <w:szCs w:val="20"/>
              </w:rPr>
            </w:pPr>
            <w:r>
              <w:rPr>
                <w:rFonts w:ascii="Arial" w:hAnsi="Arial" w:cs="Arial"/>
                <w:sz w:val="20"/>
                <w:szCs w:val="20"/>
              </w:rPr>
              <w:t>Durcharbeiten der Ergebnisse der vorangegangenen Leistungsphasen (stufenweise Erarbeitung und Darstellung der Lösung) unter Berücksichtigung aller fachspezifischen Anforderungen und Verwendung der Beiträge anderer an der Planung fachlich Beteiligter bis zur ausführungsreifen Lösung</w:t>
            </w:r>
          </w:p>
        </w:tc>
        <w:tc>
          <w:tcPr>
            <w:tcW w:w="3060" w:type="dxa"/>
            <w:vAlign w:val="center"/>
          </w:tcPr>
          <w:p w:rsidR="00C001F8" w:rsidRDefault="00C001F8">
            <w:pPr>
              <w:ind w:left="318" w:hanging="318"/>
              <w:rPr>
                <w:rFonts w:ascii="Arial" w:hAnsi="Arial" w:cs="Arial"/>
                <w:sz w:val="20"/>
                <w:szCs w:val="20"/>
              </w:rPr>
            </w:pPr>
            <w:r>
              <w:rPr>
                <w:rFonts w:ascii="Arial" w:hAnsi="Arial" w:cs="Arial"/>
                <w:b/>
                <w:bCs/>
                <w:sz w:val="20"/>
                <w:szCs w:val="20"/>
              </w:rPr>
              <w:t>allgemein</w:t>
            </w:r>
          </w:p>
          <w:p w:rsidR="00C001F8" w:rsidRDefault="00C001F8">
            <w:pPr>
              <w:widowControl w:val="0"/>
              <w:numPr>
                <w:ilvl w:val="0"/>
                <w:numId w:val="5"/>
              </w:numPr>
              <w:autoSpaceDE w:val="0"/>
              <w:autoSpaceDN w:val="0"/>
              <w:adjustRightInd w:val="0"/>
              <w:spacing w:after="120"/>
              <w:rPr>
                <w:rFonts w:ascii="Arial" w:hAnsi="Arial" w:cs="Arial"/>
                <w:sz w:val="20"/>
                <w:szCs w:val="20"/>
              </w:rPr>
            </w:pPr>
            <w:r>
              <w:rPr>
                <w:rFonts w:ascii="Arial" w:hAnsi="Arial" w:cs="Arial"/>
                <w:sz w:val="20"/>
                <w:szCs w:val="20"/>
              </w:rPr>
              <w:t>Aufstellen von Ablauf- und Netzplänen</w:t>
            </w:r>
          </w:p>
          <w:p w:rsidR="00C001F8" w:rsidRDefault="00C001F8">
            <w:pPr>
              <w:rPr>
                <w:rFonts w:ascii="Arial" w:hAnsi="Arial" w:cs="Arial"/>
                <w:b/>
                <w:bCs/>
                <w:color w:val="000000"/>
                <w:sz w:val="20"/>
                <w:szCs w:val="20"/>
              </w:rPr>
            </w:pPr>
            <w:r>
              <w:rPr>
                <w:rFonts w:ascii="Arial" w:hAnsi="Arial" w:cs="Arial"/>
                <w:b/>
                <w:bCs/>
                <w:sz w:val="20"/>
                <w:szCs w:val="20"/>
              </w:rPr>
              <w:t>Arbeits</w:t>
            </w:r>
            <w:r>
              <w:rPr>
                <w:rFonts w:ascii="Arial" w:hAnsi="Arial" w:cs="Arial"/>
                <w:b/>
                <w:bCs/>
                <w:color w:val="000000"/>
                <w:sz w:val="20"/>
                <w:szCs w:val="20"/>
              </w:rPr>
              <w:t>schutz</w:t>
            </w:r>
          </w:p>
          <w:p w:rsidR="00C001F8" w:rsidRDefault="00C001F8">
            <w:pPr>
              <w:widowControl w:val="0"/>
              <w:numPr>
                <w:ilvl w:val="0"/>
                <w:numId w:val="5"/>
              </w:numPr>
              <w:autoSpaceDE w:val="0"/>
              <w:autoSpaceDN w:val="0"/>
              <w:adjustRightInd w:val="0"/>
              <w:spacing w:after="120"/>
              <w:rPr>
                <w:rFonts w:ascii="Arial" w:hAnsi="Arial" w:cs="Arial"/>
                <w:color w:val="000000"/>
                <w:sz w:val="20"/>
                <w:szCs w:val="20"/>
              </w:rPr>
            </w:pPr>
            <w:r>
              <w:rPr>
                <w:rFonts w:ascii="Arial" w:hAnsi="Arial" w:cs="Arial"/>
                <w:sz w:val="20"/>
                <w:szCs w:val="20"/>
              </w:rPr>
              <w:t>Koordinierung</w:t>
            </w:r>
            <w:r>
              <w:rPr>
                <w:rFonts w:ascii="Arial" w:hAnsi="Arial" w:cs="Arial"/>
                <w:color w:val="000000"/>
                <w:sz w:val="20"/>
                <w:szCs w:val="20"/>
              </w:rPr>
              <w:t xml:space="preserve"> der Belange de</w:t>
            </w:r>
            <w:r w:rsidR="0060060C">
              <w:rPr>
                <w:rFonts w:ascii="Arial" w:hAnsi="Arial" w:cs="Arial"/>
                <w:color w:val="000000"/>
                <w:sz w:val="20"/>
                <w:szCs w:val="20"/>
              </w:rPr>
              <w:t>s</w:t>
            </w:r>
            <w:r>
              <w:rPr>
                <w:rFonts w:ascii="Arial" w:hAnsi="Arial" w:cs="Arial"/>
                <w:color w:val="000000"/>
                <w:sz w:val="20"/>
                <w:szCs w:val="20"/>
              </w:rPr>
              <w:t xml:space="preserve"> Arbeits- und des Gesundheitsschutzes zwischen allen an der Planung Beteiligten (siehe hierzu besonderes </w:t>
            </w:r>
            <w:r>
              <w:rPr>
                <w:rFonts w:ascii="Arial" w:hAnsi="Arial" w:cs="Arial"/>
                <w:sz w:val="20"/>
                <w:szCs w:val="20"/>
              </w:rPr>
              <w:t>Leistungsbild Abschnitt 4</w:t>
            </w:r>
            <w:r>
              <w:rPr>
                <w:rFonts w:ascii="Arial" w:hAnsi="Arial" w:cs="Arial"/>
                <w:color w:val="000000"/>
                <w:sz w:val="20"/>
                <w:szCs w:val="20"/>
              </w:rPr>
              <w:t>)</w:t>
            </w:r>
          </w:p>
          <w:p w:rsidR="00C001F8" w:rsidRDefault="00C001F8">
            <w:pPr>
              <w:rPr>
                <w:rFonts w:ascii="Arial" w:hAnsi="Arial" w:cs="Arial"/>
                <w:sz w:val="20"/>
                <w:szCs w:val="20"/>
              </w:rPr>
            </w:pPr>
            <w:r>
              <w:rPr>
                <w:rFonts w:ascii="Arial" w:hAnsi="Arial" w:cs="Arial"/>
                <w:sz w:val="20"/>
                <w:szCs w:val="20"/>
              </w:rPr>
              <w:t xml:space="preserve"> </w:t>
            </w:r>
            <w:r>
              <w:rPr>
                <w:rFonts w:ascii="Arial" w:hAnsi="Arial" w:cs="Arial"/>
                <w:b/>
                <w:bCs/>
                <w:sz w:val="20"/>
                <w:szCs w:val="20"/>
              </w:rPr>
              <w:t>Entsorgung</w:t>
            </w:r>
          </w:p>
          <w:p w:rsidR="00C001F8" w:rsidRDefault="00C001F8">
            <w:pPr>
              <w:widowControl w:val="0"/>
              <w:numPr>
                <w:ilvl w:val="0"/>
                <w:numId w:val="5"/>
              </w:numPr>
              <w:autoSpaceDE w:val="0"/>
              <w:autoSpaceDN w:val="0"/>
              <w:adjustRightInd w:val="0"/>
              <w:rPr>
                <w:rFonts w:ascii="Arial" w:hAnsi="Arial" w:cs="Arial"/>
                <w:sz w:val="20"/>
                <w:szCs w:val="20"/>
              </w:rPr>
            </w:pPr>
            <w:r>
              <w:rPr>
                <w:rFonts w:ascii="Arial" w:hAnsi="Arial" w:cs="Arial"/>
                <w:sz w:val="20"/>
                <w:szCs w:val="20"/>
              </w:rPr>
              <w:t>Vorbereiten Entsorgungs- und Verwertungsnachweis</w:t>
            </w:r>
          </w:p>
          <w:p w:rsidR="00C001F8" w:rsidRDefault="00C001F8">
            <w:pPr>
              <w:widowControl w:val="0"/>
              <w:numPr>
                <w:ilvl w:val="0"/>
                <w:numId w:val="5"/>
              </w:numPr>
              <w:autoSpaceDE w:val="0"/>
              <w:autoSpaceDN w:val="0"/>
              <w:adjustRightInd w:val="0"/>
              <w:spacing w:after="120"/>
              <w:rPr>
                <w:rFonts w:ascii="Arial" w:hAnsi="Arial" w:cs="Arial"/>
                <w:sz w:val="20"/>
                <w:szCs w:val="20"/>
              </w:rPr>
            </w:pPr>
            <w:r>
              <w:rPr>
                <w:rFonts w:ascii="Arial" w:hAnsi="Arial" w:cs="Arial"/>
                <w:sz w:val="20"/>
                <w:szCs w:val="20"/>
              </w:rPr>
              <w:t>Vorbereiten der Entsorgung anfallender Reststoffe</w:t>
            </w:r>
          </w:p>
        </w:tc>
        <w:tc>
          <w:tcPr>
            <w:tcW w:w="7380" w:type="dxa"/>
            <w:vAlign w:val="center"/>
          </w:tcPr>
          <w:p w:rsidR="00C001F8" w:rsidRDefault="00C001F8">
            <w:pPr>
              <w:pStyle w:val="Kommentartext"/>
              <w:widowControl/>
              <w:autoSpaceDE/>
              <w:autoSpaceDN/>
              <w:adjustRightInd/>
              <w:spacing w:after="0"/>
              <w:jc w:val="left"/>
              <w:rPr>
                <w:lang w:val="de-DE"/>
              </w:rPr>
            </w:pPr>
            <w:r>
              <w:rPr>
                <w:lang w:val="de-DE"/>
              </w:rPr>
              <w:t>Diese Regelleistung ist nur dann zu erbringen, wenn der Planer wechselt und/oder die Aktualität der Planungsgrundlage sich deutlich geändert hat.</w:t>
            </w: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520</w:t>
            </w:r>
          </w:p>
        </w:tc>
        <w:tc>
          <w:tcPr>
            <w:tcW w:w="3420" w:type="dxa"/>
            <w:vAlign w:val="center"/>
          </w:tcPr>
          <w:p w:rsidR="00C001F8" w:rsidRDefault="00C001F8">
            <w:pPr>
              <w:rPr>
                <w:rFonts w:ascii="Arial" w:hAnsi="Arial" w:cs="Arial"/>
                <w:sz w:val="20"/>
                <w:szCs w:val="20"/>
              </w:rPr>
            </w:pPr>
            <w:r>
              <w:rPr>
                <w:rFonts w:ascii="Arial" w:hAnsi="Arial" w:cs="Arial"/>
                <w:sz w:val="20"/>
                <w:szCs w:val="20"/>
              </w:rPr>
              <w:t>Zeichnerische und rechnerische Darstellung des Objekts mit allen für die Ausführung notwendigen Einzelangaben einschließlich Detailzeichnungen in den erforderlichen Maßstäben</w:t>
            </w:r>
          </w:p>
        </w:tc>
        <w:tc>
          <w:tcPr>
            <w:tcW w:w="3060" w:type="dxa"/>
            <w:vAlign w:val="center"/>
          </w:tcPr>
          <w:p w:rsidR="00C001F8" w:rsidRDefault="00C001F8">
            <w:pPr>
              <w:jc w:val="both"/>
              <w:rPr>
                <w:rFonts w:ascii="Arial" w:hAnsi="Arial" w:cs="Arial"/>
                <w:sz w:val="20"/>
                <w:szCs w:val="20"/>
              </w:rPr>
            </w:pPr>
          </w:p>
        </w:tc>
        <w:tc>
          <w:tcPr>
            <w:tcW w:w="7380" w:type="dxa"/>
            <w:vAlign w:val="center"/>
          </w:tcPr>
          <w:p w:rsidR="00C001F8" w:rsidRDefault="00C001F8">
            <w:pPr>
              <w:jc w:val="both"/>
              <w:rPr>
                <w:rFonts w:ascii="Arial" w:hAnsi="Arial" w:cs="Arial"/>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530</w:t>
            </w:r>
          </w:p>
        </w:tc>
        <w:tc>
          <w:tcPr>
            <w:tcW w:w="3420" w:type="dxa"/>
            <w:vAlign w:val="center"/>
          </w:tcPr>
          <w:p w:rsidR="00C001F8" w:rsidRDefault="00C001F8">
            <w:pPr>
              <w:rPr>
                <w:rFonts w:ascii="Arial" w:hAnsi="Arial" w:cs="Arial"/>
                <w:sz w:val="20"/>
                <w:szCs w:val="20"/>
              </w:rPr>
            </w:pPr>
            <w:r>
              <w:rPr>
                <w:rFonts w:ascii="Arial" w:hAnsi="Arial" w:cs="Arial"/>
                <w:sz w:val="20"/>
                <w:szCs w:val="20"/>
              </w:rPr>
              <w:t>Erarbeiten der Grundlagen für die anderen an der Planung fachlich Beteiligten und Integrieren ihrer Beiträge bis zur ausführungsreifen Lösung</w:t>
            </w:r>
          </w:p>
        </w:tc>
        <w:tc>
          <w:tcPr>
            <w:tcW w:w="3060" w:type="dxa"/>
            <w:vAlign w:val="center"/>
          </w:tcPr>
          <w:p w:rsidR="00C001F8" w:rsidRDefault="00C001F8">
            <w:pPr>
              <w:jc w:val="both"/>
              <w:rPr>
                <w:rFonts w:ascii="Arial" w:hAnsi="Arial" w:cs="Arial"/>
                <w:sz w:val="20"/>
                <w:szCs w:val="20"/>
              </w:rPr>
            </w:pPr>
          </w:p>
        </w:tc>
        <w:tc>
          <w:tcPr>
            <w:tcW w:w="7380" w:type="dxa"/>
            <w:vAlign w:val="center"/>
          </w:tcPr>
          <w:p w:rsidR="00C001F8" w:rsidRDefault="00C001F8">
            <w:pPr>
              <w:jc w:val="both"/>
              <w:rPr>
                <w:rFonts w:ascii="Arial" w:hAnsi="Arial" w:cs="Arial"/>
                <w:sz w:val="20"/>
                <w:szCs w:val="20"/>
              </w:rPr>
            </w:pPr>
          </w:p>
        </w:tc>
      </w:tr>
      <w:tr w:rsidR="00C001F8">
        <w:trPr>
          <w:cantSplit/>
          <w:trHeight w:val="530"/>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540</w:t>
            </w:r>
          </w:p>
        </w:tc>
        <w:tc>
          <w:tcPr>
            <w:tcW w:w="3420" w:type="dxa"/>
            <w:vAlign w:val="center"/>
          </w:tcPr>
          <w:p w:rsidR="00C001F8" w:rsidRDefault="00C001F8">
            <w:pPr>
              <w:rPr>
                <w:rFonts w:ascii="Arial" w:hAnsi="Arial" w:cs="Arial"/>
                <w:b/>
                <w:bCs/>
                <w:sz w:val="20"/>
                <w:szCs w:val="20"/>
              </w:rPr>
            </w:pPr>
            <w:r>
              <w:rPr>
                <w:rFonts w:ascii="Arial" w:hAnsi="Arial" w:cs="Arial"/>
                <w:sz w:val="20"/>
                <w:szCs w:val="20"/>
              </w:rPr>
              <w:t>Fortschreiben der Ausführungsplanung während der Objektausführung</w:t>
            </w:r>
          </w:p>
        </w:tc>
        <w:tc>
          <w:tcPr>
            <w:tcW w:w="3060" w:type="dxa"/>
            <w:vAlign w:val="center"/>
          </w:tcPr>
          <w:p w:rsidR="00C001F8" w:rsidRDefault="00C001F8">
            <w:pPr>
              <w:jc w:val="both"/>
              <w:rPr>
                <w:rFonts w:ascii="Arial" w:hAnsi="Arial" w:cs="Arial"/>
                <w:b/>
                <w:bCs/>
                <w:sz w:val="20"/>
                <w:szCs w:val="20"/>
              </w:rPr>
            </w:pPr>
          </w:p>
        </w:tc>
        <w:tc>
          <w:tcPr>
            <w:tcW w:w="7380" w:type="dxa"/>
            <w:vAlign w:val="center"/>
          </w:tcPr>
          <w:p w:rsidR="00C001F8" w:rsidRDefault="00C001F8">
            <w:pPr>
              <w:jc w:val="both"/>
              <w:rPr>
                <w:rFonts w:ascii="Arial" w:hAnsi="Arial" w:cs="Arial"/>
                <w:b/>
                <w:bCs/>
                <w:sz w:val="20"/>
                <w:szCs w:val="20"/>
              </w:rPr>
            </w:pPr>
          </w:p>
        </w:tc>
      </w:tr>
      <w:tr w:rsidR="00C001F8">
        <w:trPr>
          <w:cantSplit/>
          <w:trHeight w:val="564"/>
          <w:tblHeader/>
        </w:trPr>
        <w:tc>
          <w:tcPr>
            <w:tcW w:w="14682" w:type="dxa"/>
            <w:gridSpan w:val="4"/>
            <w:vAlign w:val="center"/>
          </w:tcPr>
          <w:p w:rsidR="00C001F8" w:rsidRDefault="00C001F8">
            <w:pPr>
              <w:jc w:val="both"/>
              <w:rPr>
                <w:rFonts w:ascii="Arial" w:hAnsi="Arial" w:cs="Arial"/>
                <w:b/>
                <w:bCs/>
                <w:sz w:val="20"/>
                <w:szCs w:val="20"/>
              </w:rPr>
            </w:pPr>
            <w:r>
              <w:rPr>
                <w:rFonts w:ascii="Arial" w:hAnsi="Arial" w:cs="Arial"/>
                <w:b/>
                <w:bCs/>
                <w:sz w:val="20"/>
                <w:szCs w:val="20"/>
              </w:rPr>
              <w:t>Vorbereitung der Vergabe</w:t>
            </w: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lastRenderedPageBreak/>
              <w:t>610</w:t>
            </w:r>
          </w:p>
        </w:tc>
        <w:tc>
          <w:tcPr>
            <w:tcW w:w="3420" w:type="dxa"/>
            <w:vAlign w:val="center"/>
          </w:tcPr>
          <w:p w:rsidR="00C001F8" w:rsidRDefault="00C001F8">
            <w:pPr>
              <w:rPr>
                <w:rFonts w:ascii="Arial" w:hAnsi="Arial" w:cs="Arial"/>
                <w:sz w:val="20"/>
                <w:szCs w:val="20"/>
              </w:rPr>
            </w:pPr>
            <w:r>
              <w:rPr>
                <w:rFonts w:ascii="Arial" w:hAnsi="Arial" w:cs="Arial"/>
                <w:sz w:val="20"/>
                <w:szCs w:val="20"/>
              </w:rPr>
              <w:t>Mengenermittlung und Aufgliederung nach Einzelpositionen unter Verwendung der Beiträge anderer an der Planung fachlich Beteiligter</w:t>
            </w:r>
          </w:p>
        </w:tc>
        <w:tc>
          <w:tcPr>
            <w:tcW w:w="3060" w:type="dxa"/>
            <w:vAlign w:val="center"/>
          </w:tcPr>
          <w:p w:rsidR="00C001F8" w:rsidRDefault="00C001F8">
            <w:pPr>
              <w:rPr>
                <w:rFonts w:ascii="Arial" w:hAnsi="Arial" w:cs="Arial"/>
                <w:sz w:val="20"/>
                <w:szCs w:val="20"/>
              </w:rPr>
            </w:pPr>
          </w:p>
          <w:p w:rsidR="00C001F8" w:rsidRDefault="00C001F8">
            <w:pPr>
              <w:rPr>
                <w:rFonts w:ascii="Arial" w:hAnsi="Arial" w:cs="Arial"/>
                <w:sz w:val="20"/>
                <w:szCs w:val="20"/>
              </w:rPr>
            </w:pPr>
            <w:r>
              <w:rPr>
                <w:rFonts w:ascii="Arial" w:hAnsi="Arial" w:cs="Arial"/>
                <w:sz w:val="20"/>
                <w:szCs w:val="20"/>
              </w:rPr>
              <w:tab/>
            </w:r>
          </w:p>
        </w:tc>
        <w:tc>
          <w:tcPr>
            <w:tcW w:w="7380" w:type="dxa"/>
            <w:vAlign w:val="center"/>
          </w:tcPr>
          <w:p w:rsidR="00C001F8" w:rsidRDefault="00C001F8">
            <w:pPr>
              <w:rPr>
                <w:rFonts w:ascii="Arial" w:hAnsi="Arial" w:cs="Arial"/>
                <w:sz w:val="20"/>
                <w:szCs w:val="20"/>
              </w:rPr>
            </w:pPr>
            <w:r>
              <w:rPr>
                <w:rFonts w:ascii="Arial" w:hAnsi="Arial" w:cs="Arial"/>
                <w:sz w:val="20"/>
                <w:szCs w:val="20"/>
              </w:rPr>
              <w:t>Hier sind</w:t>
            </w:r>
            <w:r w:rsidR="000F42B8">
              <w:rPr>
                <w:rFonts w:ascii="Arial" w:hAnsi="Arial" w:cs="Arial"/>
                <w:sz w:val="20"/>
                <w:szCs w:val="20"/>
              </w:rPr>
              <w:t xml:space="preserve"> auch</w:t>
            </w:r>
            <w:r>
              <w:rPr>
                <w:rFonts w:ascii="Arial" w:hAnsi="Arial" w:cs="Arial"/>
                <w:sz w:val="20"/>
                <w:szCs w:val="20"/>
              </w:rPr>
              <w:t xml:space="preserve"> die in de</w:t>
            </w:r>
            <w:r w:rsidR="000F42B8">
              <w:rPr>
                <w:rFonts w:ascii="Arial" w:hAnsi="Arial" w:cs="Arial"/>
                <w:sz w:val="20"/>
                <w:szCs w:val="20"/>
              </w:rPr>
              <w:t>n</w:t>
            </w:r>
            <w:r>
              <w:rPr>
                <w:rFonts w:ascii="Arial" w:hAnsi="Arial" w:cs="Arial"/>
                <w:sz w:val="20"/>
                <w:szCs w:val="20"/>
              </w:rPr>
              <w:t xml:space="preserve"> </w:t>
            </w:r>
            <w:r w:rsidR="0060060C">
              <w:rPr>
                <w:rFonts w:ascii="Arial" w:hAnsi="Arial" w:cs="Arial"/>
                <w:sz w:val="20"/>
                <w:szCs w:val="20"/>
              </w:rPr>
              <w:t xml:space="preserve">BFR </w:t>
            </w:r>
            <w:r>
              <w:rPr>
                <w:rFonts w:ascii="Arial" w:hAnsi="Arial" w:cs="Arial"/>
                <w:sz w:val="20"/>
                <w:szCs w:val="20"/>
              </w:rPr>
              <w:t xml:space="preserve">KMR </w:t>
            </w:r>
            <w:r w:rsidR="000F42B8">
              <w:rPr>
                <w:rFonts w:ascii="Arial" w:hAnsi="Arial" w:cs="Arial"/>
                <w:sz w:val="20"/>
                <w:szCs w:val="20"/>
              </w:rPr>
              <w:t xml:space="preserve">unter </w:t>
            </w:r>
            <w:r>
              <w:rPr>
                <w:rFonts w:ascii="Arial" w:hAnsi="Arial" w:cs="Arial"/>
                <w:sz w:val="20"/>
                <w:szCs w:val="20"/>
              </w:rPr>
              <w:t>A-7 und A-8 enthaltenen LB/LK als Grundlage zu verwenden.</w:t>
            </w: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620</w:t>
            </w:r>
          </w:p>
        </w:tc>
        <w:tc>
          <w:tcPr>
            <w:tcW w:w="3420" w:type="dxa"/>
            <w:vAlign w:val="center"/>
          </w:tcPr>
          <w:p w:rsidR="00C001F8" w:rsidRDefault="00C001F8">
            <w:pPr>
              <w:rPr>
                <w:rFonts w:ascii="Arial" w:hAnsi="Arial" w:cs="Arial"/>
                <w:sz w:val="20"/>
                <w:szCs w:val="20"/>
              </w:rPr>
            </w:pPr>
            <w:r>
              <w:rPr>
                <w:rFonts w:ascii="Arial" w:hAnsi="Arial" w:cs="Arial"/>
                <w:sz w:val="20"/>
                <w:szCs w:val="20"/>
              </w:rPr>
              <w:t>Aufstellen der Verdingungsunterlagen, insbesondere Anfertigen der Leistungsbeschreibungen mit Leistungsverzeichnissen sowie der Besonderen Vertragsbedingungen</w:t>
            </w:r>
          </w:p>
        </w:tc>
        <w:tc>
          <w:tcPr>
            <w:tcW w:w="3060" w:type="dxa"/>
            <w:vAlign w:val="center"/>
          </w:tcPr>
          <w:p w:rsidR="00C001F8" w:rsidRDefault="00C001F8">
            <w:pPr>
              <w:jc w:val="both"/>
              <w:rPr>
                <w:rFonts w:ascii="Arial" w:hAnsi="Arial" w:cs="Arial"/>
                <w:sz w:val="20"/>
                <w:szCs w:val="20"/>
              </w:rPr>
            </w:pPr>
          </w:p>
        </w:tc>
        <w:tc>
          <w:tcPr>
            <w:tcW w:w="7380" w:type="dxa"/>
            <w:vAlign w:val="center"/>
          </w:tcPr>
          <w:p w:rsidR="00C001F8" w:rsidRDefault="00C001F8">
            <w:pPr>
              <w:jc w:val="both"/>
              <w:rPr>
                <w:rFonts w:ascii="Arial" w:hAnsi="Arial" w:cs="Arial"/>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630</w:t>
            </w:r>
          </w:p>
        </w:tc>
        <w:tc>
          <w:tcPr>
            <w:tcW w:w="3420" w:type="dxa"/>
            <w:vAlign w:val="center"/>
          </w:tcPr>
          <w:p w:rsidR="00C001F8" w:rsidRDefault="00C001F8">
            <w:pPr>
              <w:rPr>
                <w:rFonts w:ascii="Arial" w:hAnsi="Arial" w:cs="Arial"/>
                <w:sz w:val="20"/>
                <w:szCs w:val="20"/>
              </w:rPr>
            </w:pPr>
            <w:r>
              <w:rPr>
                <w:rFonts w:ascii="Arial" w:hAnsi="Arial" w:cs="Arial"/>
                <w:sz w:val="20"/>
                <w:szCs w:val="20"/>
              </w:rPr>
              <w:t>Abstimmen und Koordinieren der Verdingungsunterlagen der an der Planung fachlich Beteiligten</w:t>
            </w:r>
          </w:p>
        </w:tc>
        <w:tc>
          <w:tcPr>
            <w:tcW w:w="3060" w:type="dxa"/>
            <w:vAlign w:val="center"/>
          </w:tcPr>
          <w:p w:rsidR="00C001F8" w:rsidRDefault="00C001F8">
            <w:pPr>
              <w:jc w:val="both"/>
              <w:rPr>
                <w:rFonts w:ascii="Arial" w:hAnsi="Arial" w:cs="Arial"/>
                <w:sz w:val="20"/>
                <w:szCs w:val="20"/>
              </w:rPr>
            </w:pPr>
          </w:p>
        </w:tc>
        <w:tc>
          <w:tcPr>
            <w:tcW w:w="7380" w:type="dxa"/>
            <w:vAlign w:val="center"/>
          </w:tcPr>
          <w:p w:rsidR="00C001F8" w:rsidRDefault="00C001F8">
            <w:pPr>
              <w:jc w:val="both"/>
              <w:rPr>
                <w:rFonts w:ascii="Arial" w:hAnsi="Arial" w:cs="Arial"/>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640</w:t>
            </w:r>
          </w:p>
        </w:tc>
        <w:tc>
          <w:tcPr>
            <w:tcW w:w="3420" w:type="dxa"/>
            <w:vAlign w:val="center"/>
          </w:tcPr>
          <w:p w:rsidR="00C001F8" w:rsidRDefault="00C001F8">
            <w:pPr>
              <w:rPr>
                <w:rFonts w:ascii="Arial" w:hAnsi="Arial" w:cs="Arial"/>
                <w:sz w:val="20"/>
                <w:szCs w:val="20"/>
              </w:rPr>
            </w:pPr>
            <w:r>
              <w:rPr>
                <w:rFonts w:ascii="Arial" w:hAnsi="Arial" w:cs="Arial"/>
                <w:sz w:val="20"/>
                <w:szCs w:val="20"/>
              </w:rPr>
              <w:t>Festlegen der wesentlichen Ausführungsphasen</w:t>
            </w:r>
          </w:p>
        </w:tc>
        <w:tc>
          <w:tcPr>
            <w:tcW w:w="3060" w:type="dxa"/>
            <w:vAlign w:val="center"/>
          </w:tcPr>
          <w:p w:rsidR="00C001F8" w:rsidRDefault="00C001F8">
            <w:pPr>
              <w:jc w:val="both"/>
              <w:rPr>
                <w:rFonts w:ascii="Arial" w:hAnsi="Arial" w:cs="Arial"/>
                <w:sz w:val="20"/>
                <w:szCs w:val="20"/>
              </w:rPr>
            </w:pPr>
          </w:p>
        </w:tc>
        <w:tc>
          <w:tcPr>
            <w:tcW w:w="7380" w:type="dxa"/>
            <w:vAlign w:val="center"/>
          </w:tcPr>
          <w:p w:rsidR="00C001F8" w:rsidRDefault="00C001F8">
            <w:pPr>
              <w:jc w:val="both"/>
              <w:rPr>
                <w:rFonts w:ascii="Arial" w:hAnsi="Arial" w:cs="Arial"/>
                <w:sz w:val="20"/>
                <w:szCs w:val="20"/>
              </w:rPr>
            </w:pPr>
          </w:p>
        </w:tc>
      </w:tr>
      <w:tr w:rsidR="00C001F8">
        <w:trPr>
          <w:cantSplit/>
          <w:trHeight w:val="495"/>
        </w:trPr>
        <w:tc>
          <w:tcPr>
            <w:tcW w:w="14682" w:type="dxa"/>
            <w:gridSpan w:val="4"/>
            <w:vAlign w:val="center"/>
          </w:tcPr>
          <w:p w:rsidR="00C001F8" w:rsidRDefault="00C001F8">
            <w:pPr>
              <w:jc w:val="both"/>
              <w:rPr>
                <w:rFonts w:ascii="Arial" w:hAnsi="Arial" w:cs="Arial"/>
                <w:b/>
                <w:bCs/>
                <w:sz w:val="20"/>
                <w:szCs w:val="20"/>
              </w:rPr>
            </w:pPr>
            <w:r>
              <w:rPr>
                <w:rFonts w:ascii="Arial" w:hAnsi="Arial" w:cs="Arial"/>
                <w:sz w:val="20"/>
                <w:szCs w:val="20"/>
              </w:rPr>
              <w:br w:type="page"/>
            </w:r>
            <w:r>
              <w:rPr>
                <w:rFonts w:ascii="Arial" w:hAnsi="Arial" w:cs="Arial"/>
                <w:b/>
                <w:bCs/>
                <w:sz w:val="20"/>
                <w:szCs w:val="20"/>
              </w:rPr>
              <w:t>Mitwirken bei der Vergabe</w:t>
            </w: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710</w:t>
            </w:r>
          </w:p>
        </w:tc>
        <w:tc>
          <w:tcPr>
            <w:tcW w:w="3420" w:type="dxa"/>
            <w:vAlign w:val="center"/>
          </w:tcPr>
          <w:p w:rsidR="00C001F8" w:rsidRDefault="00C001F8">
            <w:pPr>
              <w:rPr>
                <w:rFonts w:ascii="Arial" w:hAnsi="Arial" w:cs="Arial"/>
                <w:b/>
                <w:bCs/>
                <w:sz w:val="20"/>
                <w:szCs w:val="20"/>
              </w:rPr>
            </w:pPr>
            <w:r>
              <w:rPr>
                <w:rFonts w:ascii="Arial" w:hAnsi="Arial" w:cs="Arial"/>
                <w:sz w:val="20"/>
                <w:szCs w:val="20"/>
              </w:rPr>
              <w:t>Zusammenstellen der Verdingungsunterlagen für alle Leistungsbereiche</w:t>
            </w:r>
          </w:p>
        </w:tc>
        <w:tc>
          <w:tcPr>
            <w:tcW w:w="3060" w:type="dxa"/>
            <w:vAlign w:val="center"/>
          </w:tcPr>
          <w:p w:rsidR="00C001F8" w:rsidRDefault="00C001F8">
            <w:pPr>
              <w:rPr>
                <w:rFonts w:ascii="Arial" w:hAnsi="Arial" w:cs="Arial"/>
                <w:sz w:val="20"/>
                <w:szCs w:val="20"/>
              </w:rPr>
            </w:pPr>
            <w:r>
              <w:rPr>
                <w:rFonts w:ascii="Arial" w:hAnsi="Arial" w:cs="Arial"/>
                <w:sz w:val="20"/>
                <w:szCs w:val="20"/>
              </w:rPr>
              <w:t>Prüfen und Werten von Nebenangeboten und Änderungsvorschlägen mit grundlegend anderen Konstruktionen im Hinblick auf die technische und funktionelle Durchführbarkeit</w:t>
            </w:r>
          </w:p>
        </w:tc>
        <w:tc>
          <w:tcPr>
            <w:tcW w:w="7380" w:type="dxa"/>
            <w:vAlign w:val="center"/>
          </w:tcPr>
          <w:p w:rsidR="00C001F8" w:rsidRDefault="00C001F8">
            <w:pPr>
              <w:jc w:val="both"/>
              <w:rPr>
                <w:rFonts w:ascii="Arial" w:hAnsi="Arial" w:cs="Arial"/>
                <w:b/>
                <w:bCs/>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720</w:t>
            </w:r>
          </w:p>
        </w:tc>
        <w:tc>
          <w:tcPr>
            <w:tcW w:w="3420" w:type="dxa"/>
            <w:vAlign w:val="center"/>
          </w:tcPr>
          <w:p w:rsidR="00C001F8" w:rsidRDefault="00C001F8">
            <w:pPr>
              <w:spacing w:before="120"/>
              <w:rPr>
                <w:rFonts w:ascii="Arial" w:hAnsi="Arial" w:cs="Arial"/>
                <w:sz w:val="20"/>
                <w:szCs w:val="20"/>
              </w:rPr>
            </w:pPr>
            <w:r>
              <w:rPr>
                <w:rFonts w:ascii="Arial" w:hAnsi="Arial" w:cs="Arial"/>
                <w:sz w:val="20"/>
                <w:szCs w:val="20"/>
              </w:rPr>
              <w:t>Einholen von Angeboten</w:t>
            </w:r>
          </w:p>
        </w:tc>
        <w:tc>
          <w:tcPr>
            <w:tcW w:w="3060" w:type="dxa"/>
            <w:vAlign w:val="center"/>
          </w:tcPr>
          <w:p w:rsidR="00C001F8" w:rsidRDefault="00C001F8">
            <w:pPr>
              <w:jc w:val="both"/>
              <w:rPr>
                <w:rFonts w:ascii="Arial" w:hAnsi="Arial" w:cs="Arial"/>
                <w:sz w:val="20"/>
                <w:szCs w:val="20"/>
              </w:rPr>
            </w:pPr>
          </w:p>
        </w:tc>
        <w:tc>
          <w:tcPr>
            <w:tcW w:w="7380" w:type="dxa"/>
            <w:vAlign w:val="center"/>
          </w:tcPr>
          <w:p w:rsidR="00C001F8" w:rsidRDefault="00C001F8">
            <w:pPr>
              <w:jc w:val="both"/>
              <w:rPr>
                <w:rFonts w:ascii="Arial" w:hAnsi="Arial" w:cs="Arial"/>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730</w:t>
            </w:r>
          </w:p>
        </w:tc>
        <w:tc>
          <w:tcPr>
            <w:tcW w:w="3420" w:type="dxa"/>
            <w:vAlign w:val="center"/>
          </w:tcPr>
          <w:p w:rsidR="00C001F8" w:rsidRDefault="00C001F8">
            <w:pPr>
              <w:rPr>
                <w:rFonts w:ascii="Arial" w:hAnsi="Arial" w:cs="Arial"/>
                <w:sz w:val="20"/>
                <w:szCs w:val="20"/>
              </w:rPr>
            </w:pPr>
            <w:r>
              <w:rPr>
                <w:rFonts w:ascii="Arial" w:hAnsi="Arial" w:cs="Arial"/>
                <w:sz w:val="20"/>
                <w:szCs w:val="20"/>
              </w:rPr>
              <w:t>Prüfen und Werten der Angebote einschließlich Aufstellen eines Preisspiegels</w:t>
            </w:r>
          </w:p>
        </w:tc>
        <w:tc>
          <w:tcPr>
            <w:tcW w:w="3060" w:type="dxa"/>
            <w:vAlign w:val="center"/>
          </w:tcPr>
          <w:p w:rsidR="00C001F8" w:rsidRDefault="00C001F8">
            <w:pPr>
              <w:jc w:val="both"/>
              <w:rPr>
                <w:rFonts w:ascii="Arial" w:hAnsi="Arial" w:cs="Arial"/>
                <w:sz w:val="20"/>
                <w:szCs w:val="20"/>
              </w:rPr>
            </w:pPr>
          </w:p>
        </w:tc>
        <w:tc>
          <w:tcPr>
            <w:tcW w:w="7380" w:type="dxa"/>
            <w:vAlign w:val="center"/>
          </w:tcPr>
          <w:p w:rsidR="00C001F8" w:rsidRDefault="00C001F8">
            <w:pPr>
              <w:jc w:val="both"/>
              <w:rPr>
                <w:rFonts w:ascii="Arial" w:hAnsi="Arial" w:cs="Arial"/>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740</w:t>
            </w:r>
          </w:p>
        </w:tc>
        <w:tc>
          <w:tcPr>
            <w:tcW w:w="3420" w:type="dxa"/>
            <w:vAlign w:val="center"/>
          </w:tcPr>
          <w:p w:rsidR="00C001F8" w:rsidRDefault="00C001F8">
            <w:pPr>
              <w:rPr>
                <w:rFonts w:ascii="Arial" w:hAnsi="Arial" w:cs="Arial"/>
                <w:sz w:val="20"/>
                <w:szCs w:val="20"/>
              </w:rPr>
            </w:pPr>
            <w:r>
              <w:rPr>
                <w:rFonts w:ascii="Arial" w:hAnsi="Arial" w:cs="Arial"/>
                <w:sz w:val="20"/>
                <w:szCs w:val="20"/>
              </w:rPr>
              <w:t>Abstimmen und Zusammenstellen der Leistungen der fachlich Beteiligten, die an der Vergabe mitwirken</w:t>
            </w:r>
          </w:p>
        </w:tc>
        <w:tc>
          <w:tcPr>
            <w:tcW w:w="3060" w:type="dxa"/>
            <w:vAlign w:val="center"/>
          </w:tcPr>
          <w:p w:rsidR="00C001F8" w:rsidRDefault="00C001F8">
            <w:pPr>
              <w:jc w:val="both"/>
              <w:rPr>
                <w:rFonts w:ascii="Arial" w:hAnsi="Arial" w:cs="Arial"/>
                <w:sz w:val="20"/>
                <w:szCs w:val="20"/>
              </w:rPr>
            </w:pPr>
          </w:p>
        </w:tc>
        <w:tc>
          <w:tcPr>
            <w:tcW w:w="7380" w:type="dxa"/>
            <w:vAlign w:val="center"/>
          </w:tcPr>
          <w:p w:rsidR="00C001F8" w:rsidRDefault="00C001F8">
            <w:pPr>
              <w:jc w:val="both"/>
              <w:rPr>
                <w:rFonts w:ascii="Arial" w:hAnsi="Arial" w:cs="Arial"/>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750</w:t>
            </w:r>
          </w:p>
        </w:tc>
        <w:tc>
          <w:tcPr>
            <w:tcW w:w="3420" w:type="dxa"/>
            <w:vAlign w:val="center"/>
          </w:tcPr>
          <w:p w:rsidR="00C001F8" w:rsidRDefault="00C001F8">
            <w:pPr>
              <w:rPr>
                <w:rFonts w:ascii="Arial" w:hAnsi="Arial" w:cs="Arial"/>
                <w:sz w:val="20"/>
                <w:szCs w:val="20"/>
              </w:rPr>
            </w:pPr>
            <w:r>
              <w:rPr>
                <w:rFonts w:ascii="Arial" w:hAnsi="Arial" w:cs="Arial"/>
                <w:sz w:val="20"/>
                <w:szCs w:val="20"/>
              </w:rPr>
              <w:t>Mitwirken bei Verhandlungen mit Bietern</w:t>
            </w:r>
          </w:p>
        </w:tc>
        <w:tc>
          <w:tcPr>
            <w:tcW w:w="3060" w:type="dxa"/>
            <w:vAlign w:val="center"/>
          </w:tcPr>
          <w:p w:rsidR="00C001F8" w:rsidRDefault="00C001F8">
            <w:pPr>
              <w:jc w:val="both"/>
              <w:rPr>
                <w:rFonts w:ascii="Arial" w:hAnsi="Arial" w:cs="Arial"/>
                <w:sz w:val="20"/>
                <w:szCs w:val="20"/>
              </w:rPr>
            </w:pPr>
          </w:p>
        </w:tc>
        <w:tc>
          <w:tcPr>
            <w:tcW w:w="7380" w:type="dxa"/>
            <w:vAlign w:val="center"/>
          </w:tcPr>
          <w:p w:rsidR="00C001F8" w:rsidRDefault="00C001F8">
            <w:pPr>
              <w:jc w:val="both"/>
              <w:rPr>
                <w:rFonts w:ascii="Arial" w:hAnsi="Arial" w:cs="Arial"/>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760</w:t>
            </w:r>
          </w:p>
        </w:tc>
        <w:tc>
          <w:tcPr>
            <w:tcW w:w="3420" w:type="dxa"/>
            <w:vAlign w:val="center"/>
          </w:tcPr>
          <w:p w:rsidR="00C001F8" w:rsidRDefault="00C001F8">
            <w:pPr>
              <w:rPr>
                <w:rFonts w:ascii="Arial" w:hAnsi="Arial" w:cs="Arial"/>
                <w:sz w:val="20"/>
                <w:szCs w:val="20"/>
              </w:rPr>
            </w:pPr>
            <w:r>
              <w:rPr>
                <w:rFonts w:ascii="Arial" w:hAnsi="Arial" w:cs="Arial"/>
                <w:sz w:val="20"/>
                <w:szCs w:val="20"/>
              </w:rPr>
              <w:t>Fortschreiben der Kostenberechnung</w:t>
            </w:r>
          </w:p>
        </w:tc>
        <w:tc>
          <w:tcPr>
            <w:tcW w:w="3060" w:type="dxa"/>
            <w:vAlign w:val="center"/>
          </w:tcPr>
          <w:p w:rsidR="00C001F8" w:rsidRDefault="00C001F8">
            <w:pPr>
              <w:jc w:val="both"/>
              <w:rPr>
                <w:rFonts w:ascii="Arial" w:hAnsi="Arial" w:cs="Arial"/>
                <w:sz w:val="20"/>
                <w:szCs w:val="20"/>
              </w:rPr>
            </w:pPr>
          </w:p>
        </w:tc>
        <w:tc>
          <w:tcPr>
            <w:tcW w:w="7380" w:type="dxa"/>
            <w:vAlign w:val="center"/>
          </w:tcPr>
          <w:p w:rsidR="00C001F8" w:rsidRDefault="00C001F8">
            <w:pPr>
              <w:jc w:val="both"/>
              <w:rPr>
                <w:rFonts w:ascii="Arial" w:hAnsi="Arial" w:cs="Arial"/>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770</w:t>
            </w:r>
          </w:p>
        </w:tc>
        <w:tc>
          <w:tcPr>
            <w:tcW w:w="3420" w:type="dxa"/>
            <w:vAlign w:val="center"/>
          </w:tcPr>
          <w:p w:rsidR="00C001F8" w:rsidRDefault="00C001F8">
            <w:pPr>
              <w:rPr>
                <w:rFonts w:ascii="Arial" w:hAnsi="Arial" w:cs="Arial"/>
                <w:sz w:val="20"/>
                <w:szCs w:val="20"/>
              </w:rPr>
            </w:pPr>
            <w:r>
              <w:rPr>
                <w:rFonts w:ascii="Arial" w:hAnsi="Arial" w:cs="Arial"/>
                <w:sz w:val="20"/>
                <w:szCs w:val="20"/>
              </w:rPr>
              <w:t>Kostenkontrolle durch Vergleich der fortgeschriebenen Kostenberechnung mit der Kostenberechnung</w:t>
            </w:r>
          </w:p>
        </w:tc>
        <w:tc>
          <w:tcPr>
            <w:tcW w:w="3060" w:type="dxa"/>
            <w:vAlign w:val="center"/>
          </w:tcPr>
          <w:p w:rsidR="00C001F8" w:rsidRDefault="00C001F8">
            <w:pPr>
              <w:jc w:val="both"/>
              <w:rPr>
                <w:rFonts w:ascii="Arial" w:hAnsi="Arial" w:cs="Arial"/>
                <w:sz w:val="20"/>
                <w:szCs w:val="20"/>
              </w:rPr>
            </w:pPr>
          </w:p>
        </w:tc>
        <w:tc>
          <w:tcPr>
            <w:tcW w:w="7380" w:type="dxa"/>
            <w:vAlign w:val="center"/>
          </w:tcPr>
          <w:p w:rsidR="00C001F8" w:rsidRDefault="00C001F8">
            <w:pPr>
              <w:jc w:val="both"/>
              <w:rPr>
                <w:rFonts w:ascii="Arial" w:hAnsi="Arial" w:cs="Arial"/>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lastRenderedPageBreak/>
              <w:t>780</w:t>
            </w:r>
          </w:p>
        </w:tc>
        <w:tc>
          <w:tcPr>
            <w:tcW w:w="3420" w:type="dxa"/>
            <w:vAlign w:val="center"/>
          </w:tcPr>
          <w:p w:rsidR="00C001F8" w:rsidRDefault="00C001F8">
            <w:pPr>
              <w:spacing w:before="120"/>
              <w:jc w:val="both"/>
              <w:rPr>
                <w:rFonts w:ascii="Arial" w:hAnsi="Arial" w:cs="Arial"/>
                <w:b/>
                <w:bCs/>
                <w:sz w:val="20"/>
                <w:szCs w:val="20"/>
              </w:rPr>
            </w:pPr>
            <w:r>
              <w:rPr>
                <w:rFonts w:ascii="Arial" w:hAnsi="Arial" w:cs="Arial"/>
                <w:sz w:val="20"/>
                <w:szCs w:val="20"/>
              </w:rPr>
              <w:t>Mitwirken bei der Auftragserteilung</w:t>
            </w:r>
          </w:p>
        </w:tc>
        <w:tc>
          <w:tcPr>
            <w:tcW w:w="3060" w:type="dxa"/>
            <w:vAlign w:val="center"/>
          </w:tcPr>
          <w:p w:rsidR="00C001F8" w:rsidRDefault="00C001F8">
            <w:pPr>
              <w:jc w:val="both"/>
              <w:rPr>
                <w:rFonts w:ascii="Arial" w:hAnsi="Arial" w:cs="Arial"/>
                <w:b/>
                <w:bCs/>
                <w:sz w:val="20"/>
                <w:szCs w:val="20"/>
              </w:rPr>
            </w:pPr>
          </w:p>
        </w:tc>
        <w:tc>
          <w:tcPr>
            <w:tcW w:w="7380" w:type="dxa"/>
            <w:vAlign w:val="center"/>
          </w:tcPr>
          <w:p w:rsidR="00C001F8" w:rsidRDefault="00C001F8">
            <w:pPr>
              <w:jc w:val="both"/>
              <w:rPr>
                <w:rFonts w:ascii="Arial" w:hAnsi="Arial" w:cs="Arial"/>
                <w:b/>
                <w:bCs/>
                <w:sz w:val="20"/>
                <w:szCs w:val="20"/>
              </w:rPr>
            </w:pPr>
          </w:p>
        </w:tc>
      </w:tr>
      <w:tr w:rsidR="00C001F8">
        <w:trPr>
          <w:cantSplit/>
          <w:trHeight w:val="529"/>
          <w:tblHeader/>
        </w:trPr>
        <w:tc>
          <w:tcPr>
            <w:tcW w:w="14682" w:type="dxa"/>
            <w:gridSpan w:val="4"/>
            <w:vAlign w:val="center"/>
          </w:tcPr>
          <w:p w:rsidR="00C001F8" w:rsidRDefault="00C001F8">
            <w:pPr>
              <w:jc w:val="both"/>
              <w:rPr>
                <w:rFonts w:ascii="Arial" w:hAnsi="Arial" w:cs="Arial"/>
                <w:b/>
                <w:bCs/>
                <w:sz w:val="20"/>
                <w:szCs w:val="20"/>
              </w:rPr>
            </w:pPr>
            <w:r>
              <w:rPr>
                <w:rFonts w:ascii="Arial" w:hAnsi="Arial" w:cs="Arial"/>
                <w:sz w:val="20"/>
                <w:szCs w:val="20"/>
              </w:rPr>
              <w:br w:type="page"/>
            </w:r>
            <w:r>
              <w:rPr>
                <w:rFonts w:ascii="Arial" w:hAnsi="Arial" w:cs="Arial"/>
                <w:b/>
                <w:bCs/>
                <w:sz w:val="20"/>
                <w:szCs w:val="20"/>
              </w:rPr>
              <w:t>Bauoberleitung</w:t>
            </w: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810</w:t>
            </w:r>
          </w:p>
        </w:tc>
        <w:tc>
          <w:tcPr>
            <w:tcW w:w="3420" w:type="dxa"/>
            <w:vAlign w:val="center"/>
          </w:tcPr>
          <w:p w:rsidR="00C001F8" w:rsidRDefault="00C001F8">
            <w:pPr>
              <w:jc w:val="both"/>
              <w:rPr>
                <w:rFonts w:ascii="Arial" w:hAnsi="Arial" w:cs="Arial"/>
                <w:sz w:val="20"/>
                <w:szCs w:val="20"/>
              </w:rPr>
            </w:pPr>
          </w:p>
        </w:tc>
        <w:tc>
          <w:tcPr>
            <w:tcW w:w="3060" w:type="dxa"/>
            <w:vAlign w:val="center"/>
          </w:tcPr>
          <w:p w:rsidR="00C001F8" w:rsidRDefault="00C001F8">
            <w:pPr>
              <w:rPr>
                <w:rFonts w:ascii="Arial" w:hAnsi="Arial" w:cs="Arial"/>
                <w:sz w:val="20"/>
                <w:szCs w:val="20"/>
              </w:rPr>
            </w:pPr>
            <w:r>
              <w:rPr>
                <w:rFonts w:ascii="Arial" w:hAnsi="Arial" w:cs="Arial"/>
                <w:sz w:val="20"/>
                <w:szCs w:val="20"/>
              </w:rPr>
              <w:t>Aufsicht über die örtliche Bauüberwachung</w:t>
            </w:r>
            <w:r w:rsidR="0060060C">
              <w:rPr>
                <w:rFonts w:ascii="Arial" w:hAnsi="Arial" w:cs="Arial"/>
                <w:sz w:val="20"/>
                <w:szCs w:val="20"/>
              </w:rPr>
              <w:t>,</w:t>
            </w:r>
            <w:r>
              <w:rPr>
                <w:rFonts w:ascii="Arial" w:hAnsi="Arial" w:cs="Arial"/>
                <w:sz w:val="20"/>
                <w:szCs w:val="20"/>
              </w:rPr>
              <w:t xml:space="preserve"> soweit die Bauoberleitung und die örtliche Bauüberwachung getrennt vergeben werden, Koordinieren der an der Objektüberwachung fachlich Beteiligten, insbesondere Prüfen auf Übereinstimmung und Freigeben von Plänen Dritter</w:t>
            </w:r>
          </w:p>
        </w:tc>
        <w:tc>
          <w:tcPr>
            <w:tcW w:w="7380" w:type="dxa"/>
            <w:vMerge w:val="restart"/>
            <w:vAlign w:val="center"/>
          </w:tcPr>
          <w:p w:rsidR="00C001F8" w:rsidRDefault="00C001F8">
            <w:pPr>
              <w:rPr>
                <w:rFonts w:ascii="Arial" w:hAnsi="Arial" w:cs="Arial"/>
                <w:sz w:val="20"/>
                <w:szCs w:val="20"/>
              </w:rPr>
            </w:pPr>
          </w:p>
          <w:p w:rsidR="00C001F8" w:rsidRDefault="00C001F8">
            <w:pPr>
              <w:rPr>
                <w:rFonts w:ascii="Arial" w:hAnsi="Arial" w:cs="Arial"/>
                <w:sz w:val="20"/>
                <w:szCs w:val="20"/>
              </w:rPr>
            </w:pPr>
            <w:r>
              <w:rPr>
                <w:rFonts w:ascii="Arial" w:hAnsi="Arial" w:cs="Arial"/>
                <w:sz w:val="20"/>
                <w:szCs w:val="20"/>
              </w:rPr>
              <w:t xml:space="preserve">In der Regel werden die Aufgaben der Bauoberleitung durch die örtliche Bauverwaltung in Vertretung für den Bauherren wahrgenommen. Aufgrund der speziellen Thematik der Kampfmittelräumung ist die Übertragung von Aufgaben der „Bauoberleitung“ auf die „örtliche Bauüberwachung“ zu empfehlen. Entsprechend sind hier ursprüngliche Grundleistungen als Eventualleistungen ausgewiesen. </w:t>
            </w:r>
          </w:p>
          <w:p w:rsidR="00C001F8" w:rsidRDefault="00C001F8">
            <w:pPr>
              <w:rPr>
                <w:rFonts w:ascii="Arial" w:hAnsi="Arial" w:cs="Arial"/>
                <w:sz w:val="20"/>
                <w:szCs w:val="20"/>
              </w:rPr>
            </w:pPr>
          </w:p>
          <w:p w:rsidR="00C001F8" w:rsidRDefault="00C001F8">
            <w:pPr>
              <w:rPr>
                <w:rFonts w:ascii="Arial" w:hAnsi="Arial" w:cs="Arial"/>
                <w:sz w:val="20"/>
                <w:szCs w:val="20"/>
              </w:rPr>
            </w:pPr>
            <w:r>
              <w:rPr>
                <w:rFonts w:ascii="Arial" w:hAnsi="Arial" w:cs="Arial"/>
                <w:sz w:val="20"/>
                <w:szCs w:val="20"/>
              </w:rPr>
              <w:t>Sollte die Bauoberleitung durch die örtliche Bauverwaltung wahrgenommen werden, ist die Erfüllung bestimmter Grundleistungen in jedem Fall auszuführen.</w:t>
            </w:r>
          </w:p>
          <w:p w:rsidR="00C001F8" w:rsidRDefault="00C001F8">
            <w:pPr>
              <w:rPr>
                <w:rFonts w:ascii="Arial" w:hAnsi="Arial" w:cs="Arial"/>
                <w:sz w:val="20"/>
                <w:szCs w:val="20"/>
              </w:rPr>
            </w:pPr>
          </w:p>
          <w:p w:rsidR="00C001F8" w:rsidRDefault="00C001F8">
            <w:pPr>
              <w:rPr>
                <w:rFonts w:ascii="Arial" w:hAnsi="Arial" w:cs="Arial"/>
                <w:sz w:val="20"/>
                <w:szCs w:val="20"/>
              </w:rPr>
            </w:pPr>
            <w:r>
              <w:rPr>
                <w:rFonts w:ascii="Arial" w:hAnsi="Arial" w:cs="Arial"/>
                <w:sz w:val="20"/>
                <w:szCs w:val="20"/>
              </w:rPr>
              <w:t>Bei komplexen Maßnahmen ist die Einschaltung einer Projektsteuerung zu empfehlen. Dabei können sowohl Regel- als auch Eventualleistungen übertragen werden, die dann nicht der örtlichen Bauüberwachung zugeordnet werden.</w:t>
            </w:r>
          </w:p>
          <w:p w:rsidR="00C001F8" w:rsidRDefault="00C001F8">
            <w:pPr>
              <w:rPr>
                <w:rFonts w:ascii="Arial" w:hAnsi="Arial" w:cs="Arial"/>
                <w:sz w:val="20"/>
                <w:szCs w:val="20"/>
              </w:rPr>
            </w:pPr>
          </w:p>
          <w:p w:rsidR="00C001F8" w:rsidRDefault="00C001F8">
            <w:pPr>
              <w:rPr>
                <w:rFonts w:ascii="Arial" w:hAnsi="Arial" w:cs="Arial"/>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820</w:t>
            </w:r>
          </w:p>
        </w:tc>
        <w:tc>
          <w:tcPr>
            <w:tcW w:w="3420" w:type="dxa"/>
            <w:vAlign w:val="center"/>
          </w:tcPr>
          <w:p w:rsidR="00C001F8" w:rsidRDefault="00C001F8">
            <w:pPr>
              <w:jc w:val="both"/>
              <w:rPr>
                <w:rFonts w:ascii="Arial" w:hAnsi="Arial" w:cs="Arial"/>
                <w:sz w:val="20"/>
                <w:szCs w:val="20"/>
              </w:rPr>
            </w:pPr>
          </w:p>
        </w:tc>
        <w:tc>
          <w:tcPr>
            <w:tcW w:w="3060" w:type="dxa"/>
            <w:vAlign w:val="center"/>
          </w:tcPr>
          <w:p w:rsidR="00C001F8" w:rsidRDefault="00C001F8">
            <w:pPr>
              <w:rPr>
                <w:rFonts w:ascii="Arial" w:hAnsi="Arial" w:cs="Arial"/>
                <w:sz w:val="20"/>
                <w:szCs w:val="20"/>
              </w:rPr>
            </w:pPr>
            <w:r>
              <w:rPr>
                <w:rFonts w:ascii="Arial" w:hAnsi="Arial" w:cs="Arial"/>
                <w:sz w:val="20"/>
                <w:szCs w:val="20"/>
              </w:rPr>
              <w:t>Aufstellen und Überwachen eines Zeitplans (Balkendiagramm)</w:t>
            </w:r>
          </w:p>
        </w:tc>
        <w:tc>
          <w:tcPr>
            <w:tcW w:w="7380" w:type="dxa"/>
            <w:vMerge/>
            <w:vAlign w:val="center"/>
          </w:tcPr>
          <w:p w:rsidR="00C001F8" w:rsidRDefault="00C001F8">
            <w:pPr>
              <w:jc w:val="both"/>
              <w:rPr>
                <w:rFonts w:ascii="Arial" w:hAnsi="Arial" w:cs="Arial"/>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830</w:t>
            </w:r>
          </w:p>
        </w:tc>
        <w:tc>
          <w:tcPr>
            <w:tcW w:w="3420" w:type="dxa"/>
            <w:vAlign w:val="center"/>
          </w:tcPr>
          <w:p w:rsidR="00C001F8" w:rsidRDefault="00C001F8">
            <w:pPr>
              <w:rPr>
                <w:rFonts w:ascii="Arial" w:hAnsi="Arial" w:cs="Arial"/>
                <w:sz w:val="20"/>
                <w:szCs w:val="20"/>
              </w:rPr>
            </w:pPr>
            <w:r>
              <w:rPr>
                <w:rFonts w:ascii="Arial" w:hAnsi="Arial" w:cs="Arial"/>
                <w:sz w:val="20"/>
                <w:szCs w:val="20"/>
              </w:rPr>
              <w:t>In Verzug</w:t>
            </w:r>
            <w:r w:rsidR="000F42B8">
              <w:rPr>
                <w:rFonts w:ascii="Arial" w:hAnsi="Arial" w:cs="Arial"/>
                <w:sz w:val="20"/>
                <w:szCs w:val="20"/>
              </w:rPr>
              <w:t xml:space="preserve"> </w:t>
            </w:r>
            <w:r>
              <w:rPr>
                <w:rFonts w:ascii="Arial" w:hAnsi="Arial" w:cs="Arial"/>
                <w:sz w:val="20"/>
                <w:szCs w:val="20"/>
              </w:rPr>
              <w:t>setzen der ausführenden Unternehmen</w:t>
            </w:r>
          </w:p>
        </w:tc>
        <w:tc>
          <w:tcPr>
            <w:tcW w:w="3060" w:type="dxa"/>
            <w:vAlign w:val="center"/>
          </w:tcPr>
          <w:p w:rsidR="00C001F8" w:rsidRDefault="00C001F8">
            <w:pPr>
              <w:jc w:val="both"/>
              <w:rPr>
                <w:rFonts w:ascii="Arial" w:hAnsi="Arial" w:cs="Arial"/>
                <w:sz w:val="20"/>
                <w:szCs w:val="20"/>
              </w:rPr>
            </w:pPr>
          </w:p>
        </w:tc>
        <w:tc>
          <w:tcPr>
            <w:tcW w:w="7380" w:type="dxa"/>
            <w:vMerge/>
            <w:vAlign w:val="center"/>
          </w:tcPr>
          <w:p w:rsidR="00C001F8" w:rsidRDefault="00C001F8">
            <w:pPr>
              <w:jc w:val="both"/>
              <w:rPr>
                <w:rFonts w:ascii="Arial" w:hAnsi="Arial" w:cs="Arial"/>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840</w:t>
            </w:r>
          </w:p>
        </w:tc>
        <w:tc>
          <w:tcPr>
            <w:tcW w:w="3420" w:type="dxa"/>
            <w:vAlign w:val="center"/>
          </w:tcPr>
          <w:p w:rsidR="00C001F8" w:rsidRDefault="00C001F8">
            <w:pPr>
              <w:rPr>
                <w:rFonts w:ascii="Arial" w:hAnsi="Arial" w:cs="Arial"/>
                <w:sz w:val="20"/>
                <w:szCs w:val="20"/>
              </w:rPr>
            </w:pPr>
            <w:r>
              <w:rPr>
                <w:rFonts w:ascii="Arial" w:hAnsi="Arial" w:cs="Arial"/>
                <w:sz w:val="20"/>
                <w:szCs w:val="20"/>
              </w:rPr>
              <w:t>Abnahme von Leistungen und Lieferungen unter Mitwirken der örtlichen Bauüberwachung und anderer an der Planung und Objektüberwachung fachlich Beteiligter unter Fertigung einer Niederschrift über das Ergebnis der Abnahme</w:t>
            </w:r>
          </w:p>
        </w:tc>
        <w:tc>
          <w:tcPr>
            <w:tcW w:w="3060" w:type="dxa"/>
            <w:vAlign w:val="center"/>
          </w:tcPr>
          <w:p w:rsidR="00C001F8" w:rsidRDefault="00C001F8">
            <w:pPr>
              <w:jc w:val="both"/>
              <w:rPr>
                <w:rFonts w:ascii="Arial" w:hAnsi="Arial" w:cs="Arial"/>
                <w:sz w:val="20"/>
                <w:szCs w:val="20"/>
              </w:rPr>
            </w:pPr>
          </w:p>
        </w:tc>
        <w:tc>
          <w:tcPr>
            <w:tcW w:w="7380" w:type="dxa"/>
            <w:vMerge/>
            <w:vAlign w:val="center"/>
          </w:tcPr>
          <w:p w:rsidR="00C001F8" w:rsidRDefault="00C001F8">
            <w:pPr>
              <w:jc w:val="both"/>
              <w:rPr>
                <w:rFonts w:ascii="Arial" w:hAnsi="Arial" w:cs="Arial"/>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850</w:t>
            </w:r>
          </w:p>
        </w:tc>
        <w:tc>
          <w:tcPr>
            <w:tcW w:w="3420" w:type="dxa"/>
            <w:vAlign w:val="center"/>
          </w:tcPr>
          <w:p w:rsidR="00C001F8" w:rsidRDefault="00C001F8">
            <w:pPr>
              <w:rPr>
                <w:rFonts w:ascii="Arial" w:hAnsi="Arial" w:cs="Arial"/>
                <w:sz w:val="20"/>
                <w:szCs w:val="20"/>
              </w:rPr>
            </w:pPr>
            <w:r>
              <w:rPr>
                <w:rFonts w:ascii="Arial" w:hAnsi="Arial" w:cs="Arial"/>
                <w:sz w:val="20"/>
                <w:szCs w:val="20"/>
              </w:rPr>
              <w:t>Antrag auf behördliche Abnahmen und Teilnahme an der Abnahme</w:t>
            </w:r>
          </w:p>
        </w:tc>
        <w:tc>
          <w:tcPr>
            <w:tcW w:w="3060" w:type="dxa"/>
            <w:vAlign w:val="center"/>
          </w:tcPr>
          <w:p w:rsidR="00C001F8" w:rsidRDefault="00C001F8">
            <w:pPr>
              <w:jc w:val="both"/>
              <w:rPr>
                <w:rFonts w:ascii="Arial" w:hAnsi="Arial" w:cs="Arial"/>
                <w:sz w:val="20"/>
                <w:szCs w:val="20"/>
              </w:rPr>
            </w:pPr>
          </w:p>
        </w:tc>
        <w:tc>
          <w:tcPr>
            <w:tcW w:w="7380" w:type="dxa"/>
            <w:vMerge/>
            <w:vAlign w:val="center"/>
          </w:tcPr>
          <w:p w:rsidR="00C001F8" w:rsidRDefault="00C001F8">
            <w:pPr>
              <w:jc w:val="both"/>
              <w:rPr>
                <w:rFonts w:ascii="Arial" w:hAnsi="Arial" w:cs="Arial"/>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860</w:t>
            </w:r>
          </w:p>
        </w:tc>
        <w:tc>
          <w:tcPr>
            <w:tcW w:w="3420" w:type="dxa"/>
            <w:vAlign w:val="center"/>
          </w:tcPr>
          <w:p w:rsidR="00C001F8" w:rsidRDefault="00C001F8">
            <w:pPr>
              <w:jc w:val="both"/>
              <w:rPr>
                <w:rFonts w:ascii="Arial" w:hAnsi="Arial" w:cs="Arial"/>
                <w:sz w:val="20"/>
                <w:szCs w:val="20"/>
              </w:rPr>
            </w:pPr>
          </w:p>
        </w:tc>
        <w:tc>
          <w:tcPr>
            <w:tcW w:w="3060" w:type="dxa"/>
            <w:vAlign w:val="center"/>
          </w:tcPr>
          <w:p w:rsidR="00C001F8" w:rsidRDefault="00C001F8">
            <w:pPr>
              <w:rPr>
                <w:rFonts w:ascii="Arial" w:hAnsi="Arial" w:cs="Arial"/>
                <w:sz w:val="20"/>
                <w:szCs w:val="20"/>
              </w:rPr>
            </w:pPr>
            <w:r>
              <w:rPr>
                <w:rFonts w:ascii="Arial" w:hAnsi="Arial" w:cs="Arial"/>
                <w:sz w:val="20"/>
                <w:szCs w:val="20"/>
              </w:rPr>
              <w:t>Übergabe des Objekts einschließlich Zusammenstellen und Übergabe der erforderlichen Unterlagen, z.</w:t>
            </w:r>
            <w:r w:rsidR="0060060C">
              <w:rPr>
                <w:rFonts w:ascii="Arial" w:hAnsi="Arial" w:cs="Arial"/>
                <w:sz w:val="20"/>
                <w:szCs w:val="20"/>
              </w:rPr>
              <w:t xml:space="preserve"> </w:t>
            </w:r>
            <w:r>
              <w:rPr>
                <w:rFonts w:ascii="Arial" w:hAnsi="Arial" w:cs="Arial"/>
                <w:sz w:val="20"/>
                <w:szCs w:val="20"/>
              </w:rPr>
              <w:t>B. Abnahmeniederschriften und Prüfungsprotokolle</w:t>
            </w:r>
          </w:p>
        </w:tc>
        <w:tc>
          <w:tcPr>
            <w:tcW w:w="7380" w:type="dxa"/>
            <w:vMerge/>
            <w:vAlign w:val="center"/>
          </w:tcPr>
          <w:p w:rsidR="00C001F8" w:rsidRDefault="00C001F8">
            <w:pPr>
              <w:jc w:val="both"/>
              <w:rPr>
                <w:rFonts w:ascii="Arial" w:hAnsi="Arial" w:cs="Arial"/>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870</w:t>
            </w:r>
          </w:p>
        </w:tc>
        <w:tc>
          <w:tcPr>
            <w:tcW w:w="3420" w:type="dxa"/>
            <w:vAlign w:val="center"/>
          </w:tcPr>
          <w:p w:rsidR="00C001F8" w:rsidRDefault="00C001F8">
            <w:pPr>
              <w:jc w:val="both"/>
              <w:rPr>
                <w:rFonts w:ascii="Arial" w:hAnsi="Arial" w:cs="Arial"/>
                <w:sz w:val="20"/>
                <w:szCs w:val="20"/>
              </w:rPr>
            </w:pPr>
          </w:p>
        </w:tc>
        <w:tc>
          <w:tcPr>
            <w:tcW w:w="3060" w:type="dxa"/>
            <w:vAlign w:val="center"/>
          </w:tcPr>
          <w:p w:rsidR="00C001F8" w:rsidRDefault="00C001F8">
            <w:pPr>
              <w:rPr>
                <w:rFonts w:ascii="Arial" w:hAnsi="Arial" w:cs="Arial"/>
                <w:sz w:val="20"/>
                <w:szCs w:val="20"/>
              </w:rPr>
            </w:pPr>
            <w:r>
              <w:rPr>
                <w:rFonts w:ascii="Arial" w:hAnsi="Arial" w:cs="Arial"/>
                <w:sz w:val="20"/>
                <w:szCs w:val="20"/>
              </w:rPr>
              <w:t>Auflisten der Verjährungsfristen der Gewährleistungsansprüche</w:t>
            </w:r>
          </w:p>
        </w:tc>
        <w:tc>
          <w:tcPr>
            <w:tcW w:w="7380" w:type="dxa"/>
            <w:vMerge/>
            <w:vAlign w:val="center"/>
          </w:tcPr>
          <w:p w:rsidR="00C001F8" w:rsidRDefault="00C001F8">
            <w:pPr>
              <w:jc w:val="both"/>
              <w:rPr>
                <w:rFonts w:ascii="Arial" w:hAnsi="Arial" w:cs="Arial"/>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t>880</w:t>
            </w:r>
          </w:p>
        </w:tc>
        <w:tc>
          <w:tcPr>
            <w:tcW w:w="3420" w:type="dxa"/>
            <w:vAlign w:val="center"/>
          </w:tcPr>
          <w:p w:rsidR="00C001F8" w:rsidRDefault="00C001F8">
            <w:pPr>
              <w:jc w:val="both"/>
              <w:rPr>
                <w:rFonts w:ascii="Arial" w:hAnsi="Arial" w:cs="Arial"/>
                <w:sz w:val="20"/>
                <w:szCs w:val="20"/>
              </w:rPr>
            </w:pPr>
          </w:p>
        </w:tc>
        <w:tc>
          <w:tcPr>
            <w:tcW w:w="3060" w:type="dxa"/>
            <w:vAlign w:val="center"/>
          </w:tcPr>
          <w:p w:rsidR="00C001F8" w:rsidRDefault="00C001F8">
            <w:pPr>
              <w:spacing w:before="120"/>
              <w:rPr>
                <w:rFonts w:ascii="Arial" w:hAnsi="Arial" w:cs="Arial"/>
                <w:sz w:val="20"/>
                <w:szCs w:val="20"/>
              </w:rPr>
            </w:pPr>
            <w:r>
              <w:rPr>
                <w:rFonts w:ascii="Arial" w:hAnsi="Arial" w:cs="Arial"/>
                <w:sz w:val="20"/>
                <w:szCs w:val="20"/>
              </w:rPr>
              <w:t>Kostenfeststellung</w:t>
            </w:r>
          </w:p>
        </w:tc>
        <w:tc>
          <w:tcPr>
            <w:tcW w:w="7380" w:type="dxa"/>
            <w:vMerge/>
            <w:vAlign w:val="center"/>
          </w:tcPr>
          <w:p w:rsidR="00C001F8" w:rsidRDefault="00C001F8">
            <w:pPr>
              <w:jc w:val="both"/>
              <w:rPr>
                <w:rFonts w:ascii="Arial" w:hAnsi="Arial" w:cs="Arial"/>
                <w:sz w:val="20"/>
                <w:szCs w:val="20"/>
              </w:rPr>
            </w:pPr>
          </w:p>
        </w:tc>
      </w:tr>
      <w:tr w:rsidR="00C001F8">
        <w:trPr>
          <w:cantSplit/>
          <w:trHeight w:val="402"/>
        </w:trPr>
        <w:tc>
          <w:tcPr>
            <w:tcW w:w="822" w:type="dxa"/>
            <w:vAlign w:val="center"/>
          </w:tcPr>
          <w:p w:rsidR="00C001F8" w:rsidRDefault="00C001F8">
            <w:pPr>
              <w:jc w:val="both"/>
              <w:rPr>
                <w:rFonts w:ascii="Arial" w:hAnsi="Arial" w:cs="Arial"/>
                <w:sz w:val="20"/>
                <w:szCs w:val="20"/>
              </w:rPr>
            </w:pPr>
            <w:r>
              <w:rPr>
                <w:rFonts w:ascii="Arial" w:hAnsi="Arial" w:cs="Arial"/>
                <w:sz w:val="20"/>
                <w:szCs w:val="20"/>
              </w:rPr>
              <w:lastRenderedPageBreak/>
              <w:t>890</w:t>
            </w:r>
          </w:p>
        </w:tc>
        <w:tc>
          <w:tcPr>
            <w:tcW w:w="3420" w:type="dxa"/>
            <w:vAlign w:val="center"/>
          </w:tcPr>
          <w:p w:rsidR="00C001F8" w:rsidRDefault="00C001F8">
            <w:pPr>
              <w:jc w:val="both"/>
              <w:rPr>
                <w:rFonts w:ascii="Arial" w:hAnsi="Arial" w:cs="Arial"/>
                <w:b/>
                <w:bCs/>
                <w:sz w:val="20"/>
                <w:szCs w:val="20"/>
              </w:rPr>
            </w:pPr>
          </w:p>
        </w:tc>
        <w:tc>
          <w:tcPr>
            <w:tcW w:w="3060" w:type="dxa"/>
            <w:vAlign w:val="center"/>
          </w:tcPr>
          <w:p w:rsidR="00C001F8" w:rsidRDefault="00C001F8">
            <w:pPr>
              <w:rPr>
                <w:rFonts w:ascii="Arial" w:hAnsi="Arial" w:cs="Arial"/>
                <w:sz w:val="20"/>
                <w:szCs w:val="20"/>
              </w:rPr>
            </w:pPr>
            <w:r>
              <w:rPr>
                <w:rFonts w:ascii="Arial" w:hAnsi="Arial" w:cs="Arial"/>
                <w:sz w:val="20"/>
                <w:szCs w:val="20"/>
              </w:rPr>
              <w:t>Kostenkontrolle durch Überprüfen der Leistungsabrechnung der bauausführenden Unternehmen im Vergleich zu den Vertragspreisen und der fortgeschriebenen Kostenberechnung</w:t>
            </w:r>
          </w:p>
        </w:tc>
        <w:tc>
          <w:tcPr>
            <w:tcW w:w="7380" w:type="dxa"/>
            <w:vMerge/>
            <w:vAlign w:val="center"/>
          </w:tcPr>
          <w:p w:rsidR="00C001F8" w:rsidRDefault="00C001F8">
            <w:pPr>
              <w:jc w:val="both"/>
              <w:rPr>
                <w:rFonts w:ascii="Arial" w:hAnsi="Arial" w:cs="Arial"/>
                <w:b/>
                <w:bCs/>
                <w:sz w:val="20"/>
                <w:szCs w:val="20"/>
              </w:rPr>
            </w:pPr>
          </w:p>
        </w:tc>
      </w:tr>
    </w:tbl>
    <w:p w:rsidR="00C001F8" w:rsidRDefault="00C001F8">
      <w:pPr>
        <w:jc w:val="both"/>
        <w:rPr>
          <w:rFonts w:ascii="Arial" w:hAnsi="Arial" w:cs="Arial"/>
        </w:rPr>
      </w:pPr>
    </w:p>
    <w:sectPr w:rsidR="00C001F8" w:rsidSect="00C001F8">
      <w:pgSz w:w="16838" w:h="11906" w:orient="landscape" w:code="9"/>
      <w:pgMar w:top="1418" w:right="1418" w:bottom="9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B3935"/>
    <w:multiLevelType w:val="hybridMultilevel"/>
    <w:tmpl w:val="E6B68A5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3026CB1"/>
    <w:multiLevelType w:val="multilevel"/>
    <w:tmpl w:val="644AE5F6"/>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5813D2D"/>
    <w:multiLevelType w:val="hybridMultilevel"/>
    <w:tmpl w:val="2D045510"/>
    <w:lvl w:ilvl="0" w:tplc="5DA60B36">
      <w:numFmt w:val="bullet"/>
      <w:pStyle w:val="Aufzhlung"/>
      <w:lvlText w:val="-"/>
      <w:lvlJc w:val="left"/>
      <w:pPr>
        <w:tabs>
          <w:tab w:val="num" w:pos="1065"/>
        </w:tabs>
        <w:ind w:left="1065" w:hanging="705"/>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8C57E74"/>
    <w:multiLevelType w:val="hybridMultilevel"/>
    <w:tmpl w:val="DE32BBD4"/>
    <w:lvl w:ilvl="0" w:tplc="04070007">
      <w:start w:val="1"/>
      <w:numFmt w:val="bullet"/>
      <w:lvlText w:val="-"/>
      <w:lvlJc w:val="left"/>
      <w:pPr>
        <w:tabs>
          <w:tab w:val="num" w:pos="2160"/>
        </w:tabs>
        <w:ind w:left="2160" w:hanging="360"/>
      </w:pPr>
      <w:rPr>
        <w:sz w:val="16"/>
        <w:szCs w:val="16"/>
      </w:rPr>
    </w:lvl>
    <w:lvl w:ilvl="1" w:tplc="04070003">
      <w:start w:val="1"/>
      <w:numFmt w:val="bullet"/>
      <w:lvlText w:val="o"/>
      <w:lvlJc w:val="left"/>
      <w:pPr>
        <w:tabs>
          <w:tab w:val="num" w:pos="2880"/>
        </w:tabs>
        <w:ind w:left="2880" w:hanging="360"/>
      </w:pPr>
      <w:rPr>
        <w:rFonts w:ascii="Courier New" w:hAnsi="Courier New" w:cs="Courier New" w:hint="default"/>
      </w:rPr>
    </w:lvl>
    <w:lvl w:ilvl="2" w:tplc="04070005">
      <w:start w:val="1"/>
      <w:numFmt w:val="bullet"/>
      <w:lvlText w:val=""/>
      <w:lvlJc w:val="left"/>
      <w:pPr>
        <w:tabs>
          <w:tab w:val="num" w:pos="3600"/>
        </w:tabs>
        <w:ind w:left="3600" w:hanging="360"/>
      </w:pPr>
      <w:rPr>
        <w:rFonts w:ascii="Wingdings" w:hAnsi="Wingdings" w:cs="Wingdings" w:hint="default"/>
      </w:rPr>
    </w:lvl>
    <w:lvl w:ilvl="3" w:tplc="04070001">
      <w:start w:val="1"/>
      <w:numFmt w:val="bullet"/>
      <w:lvlText w:val=""/>
      <w:lvlJc w:val="left"/>
      <w:pPr>
        <w:tabs>
          <w:tab w:val="num" w:pos="4320"/>
        </w:tabs>
        <w:ind w:left="4320" w:hanging="360"/>
      </w:pPr>
      <w:rPr>
        <w:rFonts w:ascii="Symbol" w:hAnsi="Symbol" w:cs="Symbol" w:hint="default"/>
      </w:rPr>
    </w:lvl>
    <w:lvl w:ilvl="4" w:tplc="04070003">
      <w:start w:val="1"/>
      <w:numFmt w:val="bullet"/>
      <w:lvlText w:val="o"/>
      <w:lvlJc w:val="left"/>
      <w:pPr>
        <w:tabs>
          <w:tab w:val="num" w:pos="5040"/>
        </w:tabs>
        <w:ind w:left="5040" w:hanging="360"/>
      </w:pPr>
      <w:rPr>
        <w:rFonts w:ascii="Courier New" w:hAnsi="Courier New" w:cs="Courier New" w:hint="default"/>
      </w:rPr>
    </w:lvl>
    <w:lvl w:ilvl="5" w:tplc="04070005">
      <w:start w:val="1"/>
      <w:numFmt w:val="bullet"/>
      <w:lvlText w:val=""/>
      <w:lvlJc w:val="left"/>
      <w:pPr>
        <w:tabs>
          <w:tab w:val="num" w:pos="5760"/>
        </w:tabs>
        <w:ind w:left="5760" w:hanging="360"/>
      </w:pPr>
      <w:rPr>
        <w:rFonts w:ascii="Wingdings" w:hAnsi="Wingdings" w:cs="Wingdings" w:hint="default"/>
      </w:rPr>
    </w:lvl>
    <w:lvl w:ilvl="6" w:tplc="04070001">
      <w:start w:val="1"/>
      <w:numFmt w:val="bullet"/>
      <w:lvlText w:val=""/>
      <w:lvlJc w:val="left"/>
      <w:pPr>
        <w:tabs>
          <w:tab w:val="num" w:pos="6480"/>
        </w:tabs>
        <w:ind w:left="6480" w:hanging="360"/>
      </w:pPr>
      <w:rPr>
        <w:rFonts w:ascii="Symbol" w:hAnsi="Symbol" w:cs="Symbol" w:hint="default"/>
      </w:rPr>
    </w:lvl>
    <w:lvl w:ilvl="7" w:tplc="04070003">
      <w:start w:val="1"/>
      <w:numFmt w:val="bullet"/>
      <w:lvlText w:val="o"/>
      <w:lvlJc w:val="left"/>
      <w:pPr>
        <w:tabs>
          <w:tab w:val="num" w:pos="7200"/>
        </w:tabs>
        <w:ind w:left="7200" w:hanging="360"/>
      </w:pPr>
      <w:rPr>
        <w:rFonts w:ascii="Courier New" w:hAnsi="Courier New" w:cs="Courier New" w:hint="default"/>
      </w:rPr>
    </w:lvl>
    <w:lvl w:ilvl="8" w:tplc="04070005">
      <w:start w:val="1"/>
      <w:numFmt w:val="bullet"/>
      <w:lvlText w:val=""/>
      <w:lvlJc w:val="left"/>
      <w:pPr>
        <w:tabs>
          <w:tab w:val="num" w:pos="7920"/>
        </w:tabs>
        <w:ind w:left="7920" w:hanging="360"/>
      </w:pPr>
      <w:rPr>
        <w:rFonts w:ascii="Wingdings" w:hAnsi="Wingdings" w:cs="Wingdings" w:hint="default"/>
      </w:rPr>
    </w:lvl>
  </w:abstractNum>
  <w:abstractNum w:abstractNumId="5" w15:restartNumberingAfterBreak="0">
    <w:nsid w:val="1AB01112"/>
    <w:multiLevelType w:val="hybridMultilevel"/>
    <w:tmpl w:val="DE32BBD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2880"/>
        </w:tabs>
        <w:ind w:left="2880" w:hanging="360"/>
      </w:pPr>
      <w:rPr>
        <w:rFonts w:ascii="Courier New" w:hAnsi="Courier New" w:cs="Courier New" w:hint="default"/>
      </w:rPr>
    </w:lvl>
    <w:lvl w:ilvl="2" w:tplc="04070005">
      <w:start w:val="1"/>
      <w:numFmt w:val="bullet"/>
      <w:lvlText w:val=""/>
      <w:lvlJc w:val="left"/>
      <w:pPr>
        <w:tabs>
          <w:tab w:val="num" w:pos="3600"/>
        </w:tabs>
        <w:ind w:left="3600" w:hanging="360"/>
      </w:pPr>
      <w:rPr>
        <w:rFonts w:ascii="Wingdings" w:hAnsi="Wingdings" w:cs="Wingdings" w:hint="default"/>
      </w:rPr>
    </w:lvl>
    <w:lvl w:ilvl="3" w:tplc="04070001">
      <w:start w:val="1"/>
      <w:numFmt w:val="bullet"/>
      <w:lvlText w:val=""/>
      <w:lvlJc w:val="left"/>
      <w:pPr>
        <w:tabs>
          <w:tab w:val="num" w:pos="4320"/>
        </w:tabs>
        <w:ind w:left="4320" w:hanging="360"/>
      </w:pPr>
      <w:rPr>
        <w:rFonts w:ascii="Symbol" w:hAnsi="Symbol" w:cs="Symbol" w:hint="default"/>
      </w:rPr>
    </w:lvl>
    <w:lvl w:ilvl="4" w:tplc="04070003">
      <w:start w:val="1"/>
      <w:numFmt w:val="bullet"/>
      <w:lvlText w:val="o"/>
      <w:lvlJc w:val="left"/>
      <w:pPr>
        <w:tabs>
          <w:tab w:val="num" w:pos="5040"/>
        </w:tabs>
        <w:ind w:left="5040" w:hanging="360"/>
      </w:pPr>
      <w:rPr>
        <w:rFonts w:ascii="Courier New" w:hAnsi="Courier New" w:cs="Courier New" w:hint="default"/>
      </w:rPr>
    </w:lvl>
    <w:lvl w:ilvl="5" w:tplc="04070005">
      <w:start w:val="1"/>
      <w:numFmt w:val="bullet"/>
      <w:lvlText w:val=""/>
      <w:lvlJc w:val="left"/>
      <w:pPr>
        <w:tabs>
          <w:tab w:val="num" w:pos="5760"/>
        </w:tabs>
        <w:ind w:left="5760" w:hanging="360"/>
      </w:pPr>
      <w:rPr>
        <w:rFonts w:ascii="Wingdings" w:hAnsi="Wingdings" w:cs="Wingdings" w:hint="default"/>
      </w:rPr>
    </w:lvl>
    <w:lvl w:ilvl="6" w:tplc="04070001">
      <w:start w:val="1"/>
      <w:numFmt w:val="bullet"/>
      <w:lvlText w:val=""/>
      <w:lvlJc w:val="left"/>
      <w:pPr>
        <w:tabs>
          <w:tab w:val="num" w:pos="6480"/>
        </w:tabs>
        <w:ind w:left="6480" w:hanging="360"/>
      </w:pPr>
      <w:rPr>
        <w:rFonts w:ascii="Symbol" w:hAnsi="Symbol" w:cs="Symbol" w:hint="default"/>
      </w:rPr>
    </w:lvl>
    <w:lvl w:ilvl="7" w:tplc="04070003">
      <w:start w:val="1"/>
      <w:numFmt w:val="bullet"/>
      <w:lvlText w:val="o"/>
      <w:lvlJc w:val="left"/>
      <w:pPr>
        <w:tabs>
          <w:tab w:val="num" w:pos="7200"/>
        </w:tabs>
        <w:ind w:left="7200" w:hanging="360"/>
      </w:pPr>
      <w:rPr>
        <w:rFonts w:ascii="Courier New" w:hAnsi="Courier New" w:cs="Courier New" w:hint="default"/>
      </w:rPr>
    </w:lvl>
    <w:lvl w:ilvl="8" w:tplc="04070005">
      <w:start w:val="1"/>
      <w:numFmt w:val="bullet"/>
      <w:lvlText w:val=""/>
      <w:lvlJc w:val="left"/>
      <w:pPr>
        <w:tabs>
          <w:tab w:val="num" w:pos="7920"/>
        </w:tabs>
        <w:ind w:left="7920" w:hanging="360"/>
      </w:pPr>
      <w:rPr>
        <w:rFonts w:ascii="Wingdings" w:hAnsi="Wingdings" w:cs="Wingdings" w:hint="default"/>
      </w:rPr>
    </w:lvl>
  </w:abstractNum>
  <w:abstractNum w:abstractNumId="6" w15:restartNumberingAfterBreak="0">
    <w:nsid w:val="25421D2D"/>
    <w:multiLevelType w:val="hybridMultilevel"/>
    <w:tmpl w:val="EA5A2EB4"/>
    <w:lvl w:ilvl="0" w:tplc="5D04C6A2">
      <w:start w:val="1"/>
      <w:numFmt w:val="bullet"/>
      <w:pStyle w:val="Aufzhlung2"/>
      <w:lvlText w:val=""/>
      <w:lvlJc w:val="left"/>
      <w:pPr>
        <w:tabs>
          <w:tab w:val="num" w:pos="360"/>
        </w:tabs>
        <w:ind w:left="283" w:hanging="283"/>
      </w:pPr>
      <w:rPr>
        <w:rFonts w:ascii="Symbol" w:hAnsi="Symbol" w:cs="Symbol" w:hint="default"/>
      </w:rPr>
    </w:lvl>
    <w:lvl w:ilvl="1" w:tplc="04070003">
      <w:start w:val="1"/>
      <w:numFmt w:val="bullet"/>
      <w:lvlText w:val="o"/>
      <w:lvlJc w:val="left"/>
      <w:pPr>
        <w:tabs>
          <w:tab w:val="num" w:pos="22"/>
        </w:tabs>
        <w:ind w:left="22" w:hanging="360"/>
      </w:pPr>
      <w:rPr>
        <w:rFonts w:ascii="Courier New" w:hAnsi="Courier New" w:cs="Courier New" w:hint="default"/>
      </w:rPr>
    </w:lvl>
    <w:lvl w:ilvl="2" w:tplc="04070005">
      <w:start w:val="1"/>
      <w:numFmt w:val="bullet"/>
      <w:lvlText w:val=""/>
      <w:lvlJc w:val="left"/>
      <w:pPr>
        <w:tabs>
          <w:tab w:val="num" w:pos="742"/>
        </w:tabs>
        <w:ind w:left="742" w:hanging="360"/>
      </w:pPr>
      <w:rPr>
        <w:rFonts w:ascii="Wingdings" w:hAnsi="Wingdings" w:cs="Wingdings" w:hint="default"/>
      </w:rPr>
    </w:lvl>
    <w:lvl w:ilvl="3" w:tplc="04070001">
      <w:start w:val="1"/>
      <w:numFmt w:val="bullet"/>
      <w:lvlText w:val=""/>
      <w:lvlJc w:val="left"/>
      <w:pPr>
        <w:tabs>
          <w:tab w:val="num" w:pos="1462"/>
        </w:tabs>
        <w:ind w:left="1462" w:hanging="360"/>
      </w:pPr>
      <w:rPr>
        <w:rFonts w:ascii="Symbol" w:hAnsi="Symbol" w:cs="Symbol" w:hint="default"/>
      </w:rPr>
    </w:lvl>
    <w:lvl w:ilvl="4" w:tplc="04070003">
      <w:start w:val="1"/>
      <w:numFmt w:val="bullet"/>
      <w:lvlText w:val="o"/>
      <w:lvlJc w:val="left"/>
      <w:pPr>
        <w:tabs>
          <w:tab w:val="num" w:pos="2182"/>
        </w:tabs>
        <w:ind w:left="2182" w:hanging="360"/>
      </w:pPr>
      <w:rPr>
        <w:rFonts w:ascii="Courier New" w:hAnsi="Courier New" w:cs="Courier New" w:hint="default"/>
      </w:rPr>
    </w:lvl>
    <w:lvl w:ilvl="5" w:tplc="04070005">
      <w:start w:val="1"/>
      <w:numFmt w:val="bullet"/>
      <w:lvlText w:val=""/>
      <w:lvlJc w:val="left"/>
      <w:pPr>
        <w:tabs>
          <w:tab w:val="num" w:pos="2902"/>
        </w:tabs>
        <w:ind w:left="2902" w:hanging="360"/>
      </w:pPr>
      <w:rPr>
        <w:rFonts w:ascii="Wingdings" w:hAnsi="Wingdings" w:cs="Wingdings" w:hint="default"/>
      </w:rPr>
    </w:lvl>
    <w:lvl w:ilvl="6" w:tplc="04070001">
      <w:start w:val="1"/>
      <w:numFmt w:val="bullet"/>
      <w:lvlText w:val=""/>
      <w:lvlJc w:val="left"/>
      <w:pPr>
        <w:tabs>
          <w:tab w:val="num" w:pos="3622"/>
        </w:tabs>
        <w:ind w:left="3622" w:hanging="360"/>
      </w:pPr>
      <w:rPr>
        <w:rFonts w:ascii="Symbol" w:hAnsi="Symbol" w:cs="Symbol" w:hint="default"/>
      </w:rPr>
    </w:lvl>
    <w:lvl w:ilvl="7" w:tplc="04070003">
      <w:start w:val="1"/>
      <w:numFmt w:val="bullet"/>
      <w:lvlText w:val="o"/>
      <w:lvlJc w:val="left"/>
      <w:pPr>
        <w:tabs>
          <w:tab w:val="num" w:pos="4342"/>
        </w:tabs>
        <w:ind w:left="4342" w:hanging="360"/>
      </w:pPr>
      <w:rPr>
        <w:rFonts w:ascii="Courier New" w:hAnsi="Courier New" w:cs="Courier New" w:hint="default"/>
      </w:rPr>
    </w:lvl>
    <w:lvl w:ilvl="8" w:tplc="04070005">
      <w:start w:val="1"/>
      <w:numFmt w:val="bullet"/>
      <w:lvlText w:val=""/>
      <w:lvlJc w:val="left"/>
      <w:pPr>
        <w:tabs>
          <w:tab w:val="num" w:pos="5062"/>
        </w:tabs>
        <w:ind w:left="5062" w:hanging="360"/>
      </w:pPr>
      <w:rPr>
        <w:rFonts w:ascii="Wingdings" w:hAnsi="Wingdings" w:cs="Wingdings" w:hint="default"/>
      </w:rPr>
    </w:lvl>
  </w:abstractNum>
  <w:abstractNum w:abstractNumId="7" w15:restartNumberingAfterBreak="0">
    <w:nsid w:val="28771CDA"/>
    <w:multiLevelType w:val="multilevel"/>
    <w:tmpl w:val="4EE4DA5C"/>
    <w:lvl w:ilvl="0">
      <w:start w:val="1"/>
      <w:numFmt w:val="upperRoman"/>
      <w:lvlText w:val="%1."/>
      <w:lvlJc w:val="left"/>
      <w:pPr>
        <w:tabs>
          <w:tab w:val="num" w:pos="720"/>
        </w:tabs>
      </w:pPr>
      <w:rPr>
        <w:rFonts w:hint="default"/>
      </w:rPr>
    </w:lvl>
    <w:lvl w:ilvl="1">
      <w:start w:val="1"/>
      <w:numFmt w:val="upperLetter"/>
      <w:lvlText w:val="%2."/>
      <w:lvlJc w:val="left"/>
      <w:pPr>
        <w:tabs>
          <w:tab w:val="num" w:pos="1080"/>
        </w:tabs>
        <w:ind w:left="720"/>
      </w:pPr>
      <w:rPr>
        <w:rFonts w:hint="default"/>
      </w:rPr>
    </w:lvl>
    <w:lvl w:ilvl="2">
      <w:start w:val="1"/>
      <w:numFmt w:val="bullet"/>
      <w:lvlText w:val="-"/>
      <w:lvlJc w:val="left"/>
      <w:pPr>
        <w:tabs>
          <w:tab w:val="num" w:pos="1800"/>
        </w:tabs>
        <w:ind w:left="1800" w:hanging="360"/>
      </w:pPr>
      <w:rPr>
        <w:sz w:val="16"/>
        <w:szCs w:val="16"/>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8" w15:restartNumberingAfterBreak="0">
    <w:nsid w:val="28921F8B"/>
    <w:multiLevelType w:val="multilevel"/>
    <w:tmpl w:val="644AE5F6"/>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256487A"/>
    <w:multiLevelType w:val="multilevel"/>
    <w:tmpl w:val="4EE4DA5C"/>
    <w:lvl w:ilvl="0">
      <w:start w:val="1"/>
      <w:numFmt w:val="upperRoman"/>
      <w:lvlText w:val="%1."/>
      <w:lvlJc w:val="left"/>
      <w:pPr>
        <w:tabs>
          <w:tab w:val="num" w:pos="720"/>
        </w:tabs>
      </w:pPr>
      <w:rPr>
        <w:rFonts w:hint="default"/>
      </w:rPr>
    </w:lvl>
    <w:lvl w:ilvl="1">
      <w:start w:val="1"/>
      <w:numFmt w:val="upperLetter"/>
      <w:lvlText w:val="%2."/>
      <w:lvlJc w:val="left"/>
      <w:pPr>
        <w:tabs>
          <w:tab w:val="num" w:pos="1080"/>
        </w:tabs>
        <w:ind w:left="720"/>
      </w:pPr>
      <w:rPr>
        <w:rFonts w:hint="default"/>
      </w:rPr>
    </w:lvl>
    <w:lvl w:ilvl="2">
      <w:start w:val="1"/>
      <w:numFmt w:val="bullet"/>
      <w:lvlText w:val="-"/>
      <w:lvlJc w:val="left"/>
      <w:pPr>
        <w:tabs>
          <w:tab w:val="num" w:pos="1800"/>
        </w:tabs>
        <w:ind w:left="1800" w:hanging="360"/>
      </w:pPr>
      <w:rPr>
        <w:sz w:val="16"/>
        <w:szCs w:val="16"/>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15:restartNumberingAfterBreak="0">
    <w:nsid w:val="3C4F642F"/>
    <w:multiLevelType w:val="hybridMultilevel"/>
    <w:tmpl w:val="7A9ACDBA"/>
    <w:lvl w:ilvl="0" w:tplc="04070007">
      <w:start w:val="1"/>
      <w:numFmt w:val="bullet"/>
      <w:lvlText w:val="-"/>
      <w:lvlJc w:val="left"/>
      <w:pPr>
        <w:tabs>
          <w:tab w:val="num" w:pos="720"/>
        </w:tabs>
        <w:ind w:left="720" w:hanging="360"/>
      </w:pPr>
      <w:rPr>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A433284"/>
    <w:multiLevelType w:val="multilevel"/>
    <w:tmpl w:val="644AE5F6"/>
    <w:lvl w:ilvl="0">
      <w:start w:val="1"/>
      <w:numFmt w:val="decimal"/>
      <w:pStyle w:val="berschrift1"/>
      <w:lvlText w:val="%1"/>
      <w:lvlJc w:val="left"/>
      <w:pPr>
        <w:tabs>
          <w:tab w:val="num" w:pos="680"/>
        </w:tabs>
        <w:ind w:left="680" w:hanging="6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4E4B5C71"/>
    <w:multiLevelType w:val="hybridMultilevel"/>
    <w:tmpl w:val="64E05BF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85D73D8"/>
    <w:multiLevelType w:val="hybridMultilevel"/>
    <w:tmpl w:val="D456967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B4750C4"/>
    <w:multiLevelType w:val="hybridMultilevel"/>
    <w:tmpl w:val="4D763E66"/>
    <w:lvl w:ilvl="0" w:tplc="04070001">
      <w:start w:val="1"/>
      <w:numFmt w:val="bullet"/>
      <w:lvlText w:val=""/>
      <w:lvlJc w:val="left"/>
      <w:pPr>
        <w:tabs>
          <w:tab w:val="num" w:pos="336"/>
        </w:tabs>
        <w:ind w:left="336" w:hanging="360"/>
      </w:pPr>
      <w:rPr>
        <w:rFonts w:ascii="Symbol" w:hAnsi="Symbol" w:cs="Symbol" w:hint="default"/>
      </w:rPr>
    </w:lvl>
    <w:lvl w:ilvl="1" w:tplc="04070003">
      <w:start w:val="1"/>
      <w:numFmt w:val="bullet"/>
      <w:lvlText w:val="o"/>
      <w:lvlJc w:val="left"/>
      <w:pPr>
        <w:tabs>
          <w:tab w:val="num" w:pos="1056"/>
        </w:tabs>
        <w:ind w:left="1056" w:hanging="360"/>
      </w:pPr>
      <w:rPr>
        <w:rFonts w:ascii="Courier New" w:hAnsi="Courier New" w:cs="Courier New" w:hint="default"/>
      </w:rPr>
    </w:lvl>
    <w:lvl w:ilvl="2" w:tplc="04070005">
      <w:start w:val="1"/>
      <w:numFmt w:val="bullet"/>
      <w:lvlText w:val=""/>
      <w:lvlJc w:val="left"/>
      <w:pPr>
        <w:tabs>
          <w:tab w:val="num" w:pos="1776"/>
        </w:tabs>
        <w:ind w:left="1776" w:hanging="360"/>
      </w:pPr>
      <w:rPr>
        <w:rFonts w:ascii="Wingdings" w:hAnsi="Wingdings" w:cs="Wingdings" w:hint="default"/>
      </w:rPr>
    </w:lvl>
    <w:lvl w:ilvl="3" w:tplc="04070001">
      <w:start w:val="1"/>
      <w:numFmt w:val="bullet"/>
      <w:lvlText w:val=""/>
      <w:lvlJc w:val="left"/>
      <w:pPr>
        <w:tabs>
          <w:tab w:val="num" w:pos="2496"/>
        </w:tabs>
        <w:ind w:left="2496" w:hanging="360"/>
      </w:pPr>
      <w:rPr>
        <w:rFonts w:ascii="Symbol" w:hAnsi="Symbol" w:cs="Symbol" w:hint="default"/>
      </w:rPr>
    </w:lvl>
    <w:lvl w:ilvl="4" w:tplc="04070003">
      <w:start w:val="1"/>
      <w:numFmt w:val="bullet"/>
      <w:lvlText w:val="o"/>
      <w:lvlJc w:val="left"/>
      <w:pPr>
        <w:tabs>
          <w:tab w:val="num" w:pos="3216"/>
        </w:tabs>
        <w:ind w:left="3216" w:hanging="360"/>
      </w:pPr>
      <w:rPr>
        <w:rFonts w:ascii="Courier New" w:hAnsi="Courier New" w:cs="Courier New" w:hint="default"/>
      </w:rPr>
    </w:lvl>
    <w:lvl w:ilvl="5" w:tplc="04070005">
      <w:start w:val="1"/>
      <w:numFmt w:val="bullet"/>
      <w:lvlText w:val=""/>
      <w:lvlJc w:val="left"/>
      <w:pPr>
        <w:tabs>
          <w:tab w:val="num" w:pos="3936"/>
        </w:tabs>
        <w:ind w:left="3936" w:hanging="360"/>
      </w:pPr>
      <w:rPr>
        <w:rFonts w:ascii="Wingdings" w:hAnsi="Wingdings" w:cs="Wingdings" w:hint="default"/>
      </w:rPr>
    </w:lvl>
    <w:lvl w:ilvl="6" w:tplc="04070001">
      <w:start w:val="1"/>
      <w:numFmt w:val="bullet"/>
      <w:lvlText w:val=""/>
      <w:lvlJc w:val="left"/>
      <w:pPr>
        <w:tabs>
          <w:tab w:val="num" w:pos="4656"/>
        </w:tabs>
        <w:ind w:left="4656" w:hanging="360"/>
      </w:pPr>
      <w:rPr>
        <w:rFonts w:ascii="Symbol" w:hAnsi="Symbol" w:cs="Symbol" w:hint="default"/>
      </w:rPr>
    </w:lvl>
    <w:lvl w:ilvl="7" w:tplc="04070003">
      <w:start w:val="1"/>
      <w:numFmt w:val="bullet"/>
      <w:lvlText w:val="o"/>
      <w:lvlJc w:val="left"/>
      <w:pPr>
        <w:tabs>
          <w:tab w:val="num" w:pos="5376"/>
        </w:tabs>
        <w:ind w:left="5376" w:hanging="360"/>
      </w:pPr>
      <w:rPr>
        <w:rFonts w:ascii="Courier New" w:hAnsi="Courier New" w:cs="Courier New" w:hint="default"/>
      </w:rPr>
    </w:lvl>
    <w:lvl w:ilvl="8" w:tplc="04070005">
      <w:start w:val="1"/>
      <w:numFmt w:val="bullet"/>
      <w:lvlText w:val=""/>
      <w:lvlJc w:val="left"/>
      <w:pPr>
        <w:tabs>
          <w:tab w:val="num" w:pos="6096"/>
        </w:tabs>
        <w:ind w:left="6096" w:hanging="360"/>
      </w:pPr>
      <w:rPr>
        <w:rFonts w:ascii="Wingdings" w:hAnsi="Wingdings" w:cs="Wingdings" w:hint="default"/>
      </w:rPr>
    </w:lvl>
  </w:abstractNum>
  <w:abstractNum w:abstractNumId="15" w15:restartNumberingAfterBreak="0">
    <w:nsid w:val="7A9D3D4B"/>
    <w:multiLevelType w:val="multilevel"/>
    <w:tmpl w:val="4EE4DA5C"/>
    <w:lvl w:ilvl="0">
      <w:start w:val="1"/>
      <w:numFmt w:val="upperRoman"/>
      <w:lvlText w:val="%1."/>
      <w:lvlJc w:val="left"/>
      <w:pPr>
        <w:tabs>
          <w:tab w:val="num" w:pos="720"/>
        </w:tabs>
      </w:pPr>
      <w:rPr>
        <w:rFonts w:hint="default"/>
      </w:rPr>
    </w:lvl>
    <w:lvl w:ilvl="1">
      <w:start w:val="1"/>
      <w:numFmt w:val="upperLetter"/>
      <w:lvlText w:val="%2."/>
      <w:lvlJc w:val="left"/>
      <w:pPr>
        <w:tabs>
          <w:tab w:val="num" w:pos="1080"/>
        </w:tabs>
        <w:ind w:left="720"/>
      </w:pPr>
      <w:rPr>
        <w:rFonts w:hint="default"/>
      </w:rPr>
    </w:lvl>
    <w:lvl w:ilvl="2">
      <w:start w:val="1"/>
      <w:numFmt w:val="bullet"/>
      <w:lvlText w:val=""/>
      <w:legacy w:legacy="1" w:legacySpace="0" w:legacyIndent="318"/>
      <w:lvlJc w:val="left"/>
      <w:pPr>
        <w:ind w:left="1758" w:hanging="318"/>
      </w:pPr>
      <w:rPr>
        <w:rFonts w:ascii="Symbol" w:hAnsi="Symbol" w:cs="Symbol" w:hint="default"/>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num w:numId="1">
    <w:abstractNumId w:val="11"/>
  </w:num>
  <w:num w:numId="2">
    <w:abstractNumId w:val="3"/>
  </w:num>
  <w:num w:numId="3">
    <w:abstractNumId w:val="6"/>
  </w:num>
  <w:num w:numId="4">
    <w:abstractNumId w:val="14"/>
  </w:num>
  <w:num w:numId="5">
    <w:abstractNumId w:val="0"/>
    <w:lvlOverride w:ilvl="0">
      <w:lvl w:ilvl="0">
        <w:start w:val="1"/>
        <w:numFmt w:val="bullet"/>
        <w:lvlText w:val=""/>
        <w:legacy w:legacy="1" w:legacySpace="0" w:legacyIndent="318"/>
        <w:lvlJc w:val="left"/>
        <w:pPr>
          <w:ind w:left="318" w:hanging="318"/>
        </w:pPr>
        <w:rPr>
          <w:rFonts w:ascii="Symbol" w:hAnsi="Symbol" w:cs="Symbol" w:hint="default"/>
        </w:rPr>
      </w:lvl>
    </w:lvlOverride>
  </w:num>
  <w:num w:numId="6">
    <w:abstractNumId w:val="13"/>
  </w:num>
  <w:num w:numId="7">
    <w:abstractNumId w:val="15"/>
  </w:num>
  <w:num w:numId="8">
    <w:abstractNumId w:val="1"/>
  </w:num>
  <w:num w:numId="9">
    <w:abstractNumId w:val="12"/>
  </w:num>
  <w:num w:numId="10">
    <w:abstractNumId w:val="9"/>
  </w:num>
  <w:num w:numId="11">
    <w:abstractNumId w:val="7"/>
  </w:num>
  <w:num w:numId="12">
    <w:abstractNumId w:val="4"/>
  </w:num>
  <w:num w:numId="13">
    <w:abstractNumId w:val="5"/>
  </w:num>
  <w:num w:numId="14">
    <w:abstractNumId w:val="10"/>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autoHyphenation/>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F8"/>
    <w:rsid w:val="000F42B8"/>
    <w:rsid w:val="005610A0"/>
    <w:rsid w:val="0060060C"/>
    <w:rsid w:val="00C001F8"/>
    <w:rsid w:val="00CA11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EC7B51-52FF-49A7-A4A1-CA496056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szCs w:val="24"/>
    </w:rPr>
  </w:style>
  <w:style w:type="paragraph" w:styleId="berschrift1">
    <w:name w:val="heading 1"/>
    <w:basedOn w:val="Standard"/>
    <w:next w:val="Standard"/>
    <w:link w:val="berschrift1Zchn"/>
    <w:uiPriority w:val="99"/>
    <w:qFormat/>
    <w:pPr>
      <w:keepNext/>
      <w:widowControl w:val="0"/>
      <w:numPr>
        <w:numId w:val="1"/>
      </w:numPr>
      <w:autoSpaceDE w:val="0"/>
      <w:autoSpaceDN w:val="0"/>
      <w:adjustRightInd w:val="0"/>
      <w:spacing w:before="240" w:after="120"/>
      <w:jc w:val="both"/>
      <w:outlineLvl w:val="0"/>
    </w:pPr>
    <w:rPr>
      <w:rFonts w:ascii="Arial" w:hAnsi="Arial" w:cs="Arial"/>
      <w:b/>
      <w:bCs/>
      <w:kern w:val="32"/>
      <w:sz w:val="26"/>
      <w:szCs w:val="26"/>
      <w:lang w:val="en-US"/>
    </w:rPr>
  </w:style>
  <w:style w:type="paragraph" w:styleId="berschrift4">
    <w:name w:val="heading 4"/>
    <w:basedOn w:val="Standard"/>
    <w:next w:val="Standard"/>
    <w:link w:val="berschrift4Zchn"/>
    <w:uiPriority w:val="99"/>
    <w:qFormat/>
    <w:pPr>
      <w:keepNext/>
      <w:widowControl w:val="0"/>
      <w:numPr>
        <w:ilvl w:val="3"/>
        <w:numId w:val="1"/>
      </w:numPr>
      <w:autoSpaceDE w:val="0"/>
      <w:autoSpaceDN w:val="0"/>
      <w:adjustRightInd w:val="0"/>
      <w:spacing w:before="240" w:after="60"/>
      <w:jc w:val="both"/>
      <w:outlineLvl w:val="3"/>
    </w:pPr>
    <w:rPr>
      <w:b/>
      <w:bCs/>
      <w:sz w:val="28"/>
      <w:szCs w:val="28"/>
      <w:lang w:val="en-US"/>
    </w:rPr>
  </w:style>
  <w:style w:type="paragraph" w:styleId="berschrift5">
    <w:name w:val="heading 5"/>
    <w:basedOn w:val="Standard"/>
    <w:next w:val="Standard"/>
    <w:link w:val="berschrift5Zchn"/>
    <w:uiPriority w:val="99"/>
    <w:qFormat/>
    <w:pPr>
      <w:widowControl w:val="0"/>
      <w:numPr>
        <w:ilvl w:val="4"/>
        <w:numId w:val="1"/>
      </w:numPr>
      <w:autoSpaceDE w:val="0"/>
      <w:autoSpaceDN w:val="0"/>
      <w:adjustRightInd w:val="0"/>
      <w:spacing w:before="240" w:after="60"/>
      <w:jc w:val="both"/>
      <w:outlineLvl w:val="4"/>
    </w:pPr>
    <w:rPr>
      <w:rFonts w:ascii="Arial" w:hAnsi="Arial" w:cs="Arial"/>
      <w:b/>
      <w:bCs/>
      <w:i/>
      <w:iCs/>
      <w:sz w:val="26"/>
      <w:szCs w:val="26"/>
      <w:lang w:val="en-US"/>
    </w:rPr>
  </w:style>
  <w:style w:type="paragraph" w:styleId="berschrift6">
    <w:name w:val="heading 6"/>
    <w:basedOn w:val="Standard"/>
    <w:next w:val="Standard"/>
    <w:link w:val="berschrift6Zchn"/>
    <w:uiPriority w:val="99"/>
    <w:qFormat/>
    <w:pPr>
      <w:widowControl w:val="0"/>
      <w:numPr>
        <w:ilvl w:val="5"/>
        <w:numId w:val="1"/>
      </w:numPr>
      <w:autoSpaceDE w:val="0"/>
      <w:autoSpaceDN w:val="0"/>
      <w:adjustRightInd w:val="0"/>
      <w:spacing w:before="240" w:after="60"/>
      <w:jc w:val="both"/>
      <w:outlineLvl w:val="5"/>
    </w:pPr>
    <w:rPr>
      <w:b/>
      <w:bCs/>
      <w:sz w:val="22"/>
      <w:szCs w:val="22"/>
      <w:lang w:val="en-US"/>
    </w:rPr>
  </w:style>
  <w:style w:type="paragraph" w:styleId="berschrift8">
    <w:name w:val="heading 8"/>
    <w:basedOn w:val="Standard"/>
    <w:next w:val="Standard"/>
    <w:link w:val="berschrift8Zchn"/>
    <w:uiPriority w:val="99"/>
    <w:qFormat/>
    <w:pPr>
      <w:widowControl w:val="0"/>
      <w:numPr>
        <w:ilvl w:val="7"/>
        <w:numId w:val="1"/>
      </w:numPr>
      <w:autoSpaceDE w:val="0"/>
      <w:autoSpaceDN w:val="0"/>
      <w:adjustRightInd w:val="0"/>
      <w:spacing w:before="240" w:after="60"/>
      <w:jc w:val="both"/>
      <w:outlineLvl w:val="7"/>
    </w:pPr>
    <w:rPr>
      <w:i/>
      <w:iCs/>
      <w:lang w:val="en-US"/>
    </w:rPr>
  </w:style>
  <w:style w:type="paragraph" w:styleId="berschrift9">
    <w:name w:val="heading 9"/>
    <w:basedOn w:val="Standard"/>
    <w:next w:val="Standard"/>
    <w:link w:val="berschrift9Zchn"/>
    <w:uiPriority w:val="99"/>
    <w:qFormat/>
    <w:pPr>
      <w:widowControl w:val="0"/>
      <w:numPr>
        <w:ilvl w:val="8"/>
        <w:numId w:val="1"/>
      </w:numPr>
      <w:autoSpaceDE w:val="0"/>
      <w:autoSpaceDN w:val="0"/>
      <w:adjustRightInd w:val="0"/>
      <w:spacing w:before="240" w:after="60"/>
      <w:jc w:val="both"/>
      <w:outlineLvl w:val="8"/>
    </w:pPr>
    <w:rPr>
      <w:rFonts w:ascii="Arial" w:hAnsi="Arial"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01F8"/>
    <w:rPr>
      <w:rFonts w:asciiTheme="majorHAnsi" w:eastAsiaTheme="majorEastAsia" w:hAnsiTheme="majorHAnsi" w:cstheme="majorBidi"/>
      <w:b/>
      <w:bCs/>
      <w:kern w:val="32"/>
      <w:sz w:val="32"/>
      <w:szCs w:val="32"/>
    </w:rPr>
  </w:style>
  <w:style w:type="character" w:customStyle="1" w:styleId="berschrift4Zchn">
    <w:name w:val="Überschrift 4 Zchn"/>
    <w:basedOn w:val="Absatz-Standardschriftart"/>
    <w:link w:val="berschrift4"/>
    <w:uiPriority w:val="9"/>
    <w:semiHidden/>
    <w:rsid w:val="00C001F8"/>
    <w:rPr>
      <w:b/>
      <w:bCs/>
      <w:sz w:val="28"/>
      <w:szCs w:val="28"/>
    </w:rPr>
  </w:style>
  <w:style w:type="character" w:customStyle="1" w:styleId="berschrift5Zchn">
    <w:name w:val="Überschrift 5 Zchn"/>
    <w:basedOn w:val="Absatz-Standardschriftart"/>
    <w:link w:val="berschrift5"/>
    <w:uiPriority w:val="9"/>
    <w:semiHidden/>
    <w:rsid w:val="00C001F8"/>
    <w:rPr>
      <w:b/>
      <w:bCs/>
      <w:i/>
      <w:iCs/>
      <w:sz w:val="26"/>
      <w:szCs w:val="26"/>
    </w:rPr>
  </w:style>
  <w:style w:type="character" w:customStyle="1" w:styleId="berschrift6Zchn">
    <w:name w:val="Überschrift 6 Zchn"/>
    <w:basedOn w:val="Absatz-Standardschriftart"/>
    <w:link w:val="berschrift6"/>
    <w:uiPriority w:val="9"/>
    <w:semiHidden/>
    <w:rsid w:val="00C001F8"/>
    <w:rPr>
      <w:b/>
      <w:bCs/>
    </w:rPr>
  </w:style>
  <w:style w:type="character" w:customStyle="1" w:styleId="berschrift8Zchn">
    <w:name w:val="Überschrift 8 Zchn"/>
    <w:basedOn w:val="Absatz-Standardschriftart"/>
    <w:link w:val="berschrift8"/>
    <w:uiPriority w:val="9"/>
    <w:semiHidden/>
    <w:rsid w:val="00C001F8"/>
    <w:rPr>
      <w:i/>
      <w:iCs/>
      <w:sz w:val="24"/>
      <w:szCs w:val="24"/>
    </w:rPr>
  </w:style>
  <w:style w:type="character" w:customStyle="1" w:styleId="berschrift9Zchn">
    <w:name w:val="Überschrift 9 Zchn"/>
    <w:basedOn w:val="Absatz-Standardschriftart"/>
    <w:link w:val="berschrift9"/>
    <w:uiPriority w:val="9"/>
    <w:semiHidden/>
    <w:rsid w:val="00C001F8"/>
    <w:rPr>
      <w:rFonts w:asciiTheme="majorHAnsi" w:eastAsiaTheme="majorEastAsia" w:hAnsiTheme="majorHAnsi" w:cstheme="majorBidi"/>
    </w:rPr>
  </w:style>
  <w:style w:type="paragraph" w:customStyle="1" w:styleId="Aufzhlung">
    <w:name w:val="Aufzählung"/>
    <w:basedOn w:val="Standard"/>
    <w:uiPriority w:val="99"/>
    <w:pPr>
      <w:widowControl w:val="0"/>
      <w:numPr>
        <w:numId w:val="2"/>
      </w:numPr>
      <w:autoSpaceDE w:val="0"/>
      <w:autoSpaceDN w:val="0"/>
      <w:adjustRightInd w:val="0"/>
      <w:spacing w:after="120"/>
      <w:jc w:val="both"/>
    </w:pPr>
    <w:rPr>
      <w:rFonts w:ascii="Arial" w:hAnsi="Arial" w:cs="Arial"/>
      <w:sz w:val="22"/>
      <w:szCs w:val="22"/>
      <w:lang w:val="en-US"/>
    </w:rPr>
  </w:style>
  <w:style w:type="paragraph" w:customStyle="1" w:styleId="Aufzhlung2">
    <w:name w:val="Aufzählung 2"/>
    <w:basedOn w:val="Standard"/>
    <w:uiPriority w:val="99"/>
    <w:pPr>
      <w:numPr>
        <w:numId w:val="3"/>
      </w:numPr>
      <w:spacing w:after="120" w:line="312" w:lineRule="auto"/>
      <w:jc w:val="both"/>
    </w:pPr>
    <w:rPr>
      <w:rFonts w:ascii="Arial" w:hAnsi="Arial" w:cs="Arial"/>
      <w:sz w:val="22"/>
      <w:szCs w:val="22"/>
    </w:rPr>
  </w:style>
  <w:style w:type="paragraph" w:styleId="Textkrper2">
    <w:name w:val="Body Text 2"/>
    <w:basedOn w:val="Standard"/>
    <w:link w:val="Textkrper2Zchn"/>
    <w:uiPriority w:val="99"/>
    <w:pPr>
      <w:tabs>
        <w:tab w:val="left" w:pos="360"/>
      </w:tabs>
    </w:pPr>
    <w:rPr>
      <w:rFonts w:ascii="Arial" w:hAnsi="Arial" w:cs="Arial"/>
      <w:sz w:val="22"/>
      <w:szCs w:val="22"/>
    </w:rPr>
  </w:style>
  <w:style w:type="character" w:customStyle="1" w:styleId="Textkrper2Zchn">
    <w:name w:val="Textkörper 2 Zchn"/>
    <w:basedOn w:val="Absatz-Standardschriftart"/>
    <w:link w:val="Textkrper2"/>
    <w:uiPriority w:val="99"/>
    <w:semiHidden/>
    <w:rsid w:val="00C001F8"/>
    <w:rPr>
      <w:rFonts w:ascii="Times New Roman" w:hAnsi="Times New Roman"/>
      <w:sz w:val="24"/>
      <w:szCs w:val="24"/>
    </w:rPr>
  </w:style>
  <w:style w:type="paragraph" w:styleId="Textkrper3">
    <w:name w:val="Body Text 3"/>
    <w:basedOn w:val="Standard"/>
    <w:link w:val="Textkrper3Zchn"/>
    <w:uiPriority w:val="99"/>
    <w:pPr>
      <w:widowControl w:val="0"/>
      <w:autoSpaceDE w:val="0"/>
      <w:autoSpaceDN w:val="0"/>
      <w:adjustRightInd w:val="0"/>
      <w:spacing w:before="60" w:after="120"/>
      <w:jc w:val="both"/>
    </w:pPr>
    <w:rPr>
      <w:rFonts w:ascii="Arial" w:hAnsi="Arial" w:cs="Arial"/>
      <w:sz w:val="20"/>
      <w:szCs w:val="20"/>
    </w:rPr>
  </w:style>
  <w:style w:type="character" w:customStyle="1" w:styleId="Textkrper3Zchn">
    <w:name w:val="Textkörper 3 Zchn"/>
    <w:basedOn w:val="Absatz-Standardschriftart"/>
    <w:link w:val="Textkrper3"/>
    <w:uiPriority w:val="99"/>
    <w:semiHidden/>
    <w:rsid w:val="00C001F8"/>
    <w:rPr>
      <w:rFonts w:ascii="Times New Roman" w:hAnsi="Times New Roman"/>
      <w:sz w:val="16"/>
      <w:szCs w:val="16"/>
    </w:rPr>
  </w:style>
  <w:style w:type="paragraph" w:styleId="Kommentartext">
    <w:name w:val="annotation text"/>
    <w:basedOn w:val="Standard"/>
    <w:link w:val="KommentartextZchn"/>
    <w:uiPriority w:val="99"/>
    <w:pPr>
      <w:widowControl w:val="0"/>
      <w:autoSpaceDE w:val="0"/>
      <w:autoSpaceDN w:val="0"/>
      <w:adjustRightInd w:val="0"/>
      <w:spacing w:after="120"/>
      <w:jc w:val="both"/>
    </w:pPr>
    <w:rPr>
      <w:rFonts w:ascii="Arial" w:hAnsi="Arial" w:cs="Arial"/>
      <w:sz w:val="20"/>
      <w:szCs w:val="20"/>
      <w:lang w:val="en-US"/>
    </w:rPr>
  </w:style>
  <w:style w:type="character" w:customStyle="1" w:styleId="KommentartextZchn">
    <w:name w:val="Kommentartext Zchn"/>
    <w:basedOn w:val="Absatz-Standardschriftart"/>
    <w:link w:val="Kommentartext"/>
    <w:uiPriority w:val="99"/>
    <w:semiHidden/>
    <w:rsid w:val="00C001F8"/>
    <w:rPr>
      <w:rFonts w:ascii="Times New Roman" w:hAnsi="Times New Roman"/>
      <w:sz w:val="20"/>
      <w:szCs w:val="20"/>
    </w:rPr>
  </w:style>
  <w:style w:type="paragraph" w:styleId="Textkrper-Einzug2">
    <w:name w:val="Body Text Indent 2"/>
    <w:basedOn w:val="Standard"/>
    <w:link w:val="Textkrper-Einzug2Zchn"/>
    <w:uiPriority w:val="99"/>
    <w:pPr>
      <w:ind w:left="-24"/>
    </w:pPr>
    <w:rPr>
      <w:rFonts w:ascii="Arial" w:hAnsi="Arial" w:cs="Arial"/>
      <w:sz w:val="22"/>
      <w:szCs w:val="22"/>
    </w:rPr>
  </w:style>
  <w:style w:type="character" w:customStyle="1" w:styleId="Textkrper-Einzug2Zchn">
    <w:name w:val="Textkörper-Einzug 2 Zchn"/>
    <w:basedOn w:val="Absatz-Standardschriftart"/>
    <w:link w:val="Textkrper-Einzug2"/>
    <w:uiPriority w:val="99"/>
    <w:semiHidden/>
    <w:rsid w:val="00C001F8"/>
    <w:rPr>
      <w:rFonts w:ascii="Times New Roman" w:hAnsi="Times New Roman"/>
      <w:sz w:val="24"/>
      <w:szCs w:val="24"/>
    </w:rPr>
  </w:style>
  <w:style w:type="paragraph" w:styleId="Kopfzeile">
    <w:name w:val="header"/>
    <w:basedOn w:val="Standard"/>
    <w:link w:val="KopfzeileZchn"/>
    <w:uiPriority w:val="99"/>
    <w:pPr>
      <w:widowControl w:val="0"/>
      <w:tabs>
        <w:tab w:val="center" w:pos="4536"/>
        <w:tab w:val="right" w:pos="9072"/>
      </w:tabs>
      <w:autoSpaceDE w:val="0"/>
      <w:autoSpaceDN w:val="0"/>
      <w:adjustRightInd w:val="0"/>
      <w:spacing w:after="120"/>
      <w:jc w:val="both"/>
    </w:pPr>
    <w:rPr>
      <w:rFonts w:ascii="Arial" w:hAnsi="Arial" w:cs="Arial"/>
      <w:sz w:val="22"/>
      <w:szCs w:val="22"/>
      <w:lang w:val="en-US"/>
    </w:rPr>
  </w:style>
  <w:style w:type="character" w:customStyle="1" w:styleId="KopfzeileZchn">
    <w:name w:val="Kopfzeile Zchn"/>
    <w:basedOn w:val="Absatz-Standardschriftart"/>
    <w:link w:val="Kopfzeile"/>
    <w:uiPriority w:val="99"/>
    <w:semiHidden/>
    <w:rsid w:val="00C001F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514</Words>
  <Characters>3962</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Abschnitt 1: Leistungsbild „Räumkonzept“ (ES-Bau)</vt:lpstr>
    </vt:vector>
  </TitlesOfParts>
  <Company> </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Abschnitt 1: Leistungsbild „Räumkonzept“ (ES-Bau)</dc:title>
  <dc:subject/>
  <dc:creator>Brakemeier, Ulrich</dc:creator>
  <cp:keywords/>
  <dc:description/>
  <cp:lastModifiedBy>Gastck</cp:lastModifiedBy>
  <cp:revision>4</cp:revision>
  <dcterms:created xsi:type="dcterms:W3CDTF">2019-05-20T07:20:00Z</dcterms:created>
  <dcterms:modified xsi:type="dcterms:W3CDTF">2020-05-15T08:46:00Z</dcterms:modified>
</cp:coreProperties>
</file>